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hAnsi="黑体" w:eastAsia="黑体" w:cs="Times New Roman"/>
          <w:b/>
          <w:sz w:val="36"/>
          <w:szCs w:val="36"/>
        </w:rPr>
      </w:pPr>
      <w:bookmarkStart w:id="2" w:name="_GoBack"/>
      <w:bookmarkEnd w:id="2"/>
      <w:r>
        <w:rPr>
          <w:rFonts w:hint="eastAsia" w:ascii="黑体" w:hAnsi="黑体" w:eastAsia="黑体" w:cs="Times New Roman"/>
          <w:b/>
          <w:sz w:val="36"/>
          <w:szCs w:val="36"/>
          <w:lang w:val="en-US" w:eastAsia="zh-CN"/>
        </w:rPr>
        <w:t>园区</w:t>
      </w:r>
      <w:r>
        <w:rPr>
          <w:rFonts w:hint="eastAsia" w:ascii="黑体" w:hAnsi="黑体" w:eastAsia="黑体" w:cs="Times New Roman"/>
          <w:b/>
          <w:sz w:val="36"/>
          <w:szCs w:val="36"/>
        </w:rPr>
        <w:t>高层次和紧缺人才招聘补贴申请系统操作说明</w:t>
      </w:r>
    </w:p>
    <w:p>
      <w:pPr>
        <w:pStyle w:val="2"/>
        <w:rPr>
          <w:rFonts w:hint="eastAsia" w:ascii="微软雅黑" w:hAnsi="微软雅黑" w:eastAsia="微软雅黑"/>
          <w:sz w:val="30"/>
          <w:szCs w:val="30"/>
        </w:rPr>
      </w:pPr>
      <w:r>
        <w:rPr>
          <w:rFonts w:hint="eastAsia" w:ascii="微软雅黑" w:hAnsi="微软雅黑" w:eastAsia="微软雅黑"/>
          <w:sz w:val="30"/>
          <w:szCs w:val="30"/>
        </w:rPr>
        <w:t>一、系统访问路径</w:t>
      </w:r>
    </w:p>
    <w:p>
      <w:pPr>
        <w:spacing w:before="156" w:after="156"/>
        <w:ind w:firstLine="480"/>
        <w:rPr>
          <w:rFonts w:hint="eastAsia" w:ascii="微软雅黑" w:hAnsi="微软雅黑" w:eastAsia="微软雅黑"/>
          <w:bCs/>
          <w:szCs w:val="24"/>
        </w:rPr>
      </w:pPr>
      <w:bookmarkStart w:id="0" w:name="_Hlk41869667"/>
      <w:r>
        <w:rPr>
          <w:rFonts w:hint="eastAsia" w:ascii="微软雅黑" w:hAnsi="微软雅黑" w:eastAsia="微软雅黑"/>
          <w:bCs/>
          <w:szCs w:val="24"/>
        </w:rPr>
        <w:t>打开苏州工业园区人才服务一网通办</w:t>
      </w:r>
      <w:r>
        <w:fldChar w:fldCharType="begin"/>
      </w:r>
      <w:r>
        <w:instrText xml:space="preserve"> HYPERLINK "https://tsc.sipac.gov.cn/one" </w:instrText>
      </w:r>
      <w:r>
        <w:fldChar w:fldCharType="separate"/>
      </w:r>
      <w:r>
        <w:rPr>
          <w:rStyle w:val="8"/>
          <w:rFonts w:ascii="微软雅黑" w:hAnsi="微软雅黑" w:eastAsia="微软雅黑"/>
          <w:bCs/>
          <w:szCs w:val="24"/>
        </w:rPr>
        <w:t>https://tsc.sipac.gov.cn/one</w:t>
      </w:r>
      <w:r>
        <w:rPr>
          <w:rStyle w:val="8"/>
          <w:rFonts w:ascii="微软雅黑" w:hAnsi="微软雅黑" w:eastAsia="微软雅黑"/>
          <w:bCs/>
          <w:szCs w:val="24"/>
        </w:rPr>
        <w:fldChar w:fldCharType="end"/>
      </w:r>
      <w:r>
        <w:rPr>
          <w:rFonts w:hint="eastAsia" w:ascii="微软雅黑" w:hAnsi="微软雅黑" w:eastAsia="微软雅黑"/>
          <w:bCs/>
          <w:szCs w:val="24"/>
        </w:rPr>
        <w:t>点击</w:t>
      </w:r>
      <w:r>
        <w:rPr>
          <w:rFonts w:hint="eastAsia" w:ascii="微软雅黑" w:hAnsi="微软雅黑" w:eastAsia="微软雅黑"/>
          <w:bCs/>
          <w:szCs w:val="24"/>
          <w:lang w:val="en-US" w:eastAsia="zh-CN"/>
        </w:rPr>
        <w:t>企业引才</w:t>
      </w:r>
      <w:r>
        <w:rPr>
          <w:rFonts w:ascii="微软雅黑" w:hAnsi="微软雅黑" w:eastAsia="微软雅黑"/>
          <w:bCs/>
          <w:szCs w:val="24"/>
        </w:rPr>
        <w:t>-&gt;</w:t>
      </w:r>
      <w:r>
        <w:rPr>
          <w:rFonts w:hint="eastAsia" w:ascii="微软雅黑" w:hAnsi="微软雅黑" w:eastAsia="微软雅黑"/>
          <w:bCs/>
        </w:rPr>
        <w:t>园区高层次和紧缺人才招聘补贴</w:t>
      </w:r>
      <w:r>
        <w:rPr>
          <w:rFonts w:hint="eastAsia" w:ascii="微软雅黑" w:hAnsi="微软雅黑" w:eastAsia="微软雅黑"/>
          <w:bCs/>
          <w:szCs w:val="24"/>
        </w:rPr>
        <w:t>，点击底部“在线办理”。</w:t>
      </w:r>
      <w:bookmarkEnd w:id="0"/>
    </w:p>
    <w:p>
      <w:pPr>
        <w:spacing w:before="156" w:after="156"/>
        <w:ind w:firstLine="480"/>
        <w:rPr>
          <w:rFonts w:ascii="微软雅黑" w:hAnsi="微软雅黑" w:eastAsia="微软雅黑"/>
          <w:bCs/>
          <w:szCs w:val="24"/>
        </w:rPr>
      </w:pPr>
      <w:r>
        <w:rPr>
          <w:rFonts w:hint="eastAsia" w:ascii="微软雅黑" w:hAnsi="微软雅黑" w:eastAsia="微软雅黑"/>
          <w:bCs/>
          <w:szCs w:val="24"/>
        </w:rPr>
        <w:t>本业务需要博士后工作站</w:t>
      </w:r>
      <w:r>
        <w:rPr>
          <w:rFonts w:hint="eastAsia" w:ascii="微软雅黑" w:hAnsi="微软雅黑" w:eastAsia="微软雅黑"/>
          <w:bCs/>
          <w:szCs w:val="24"/>
          <w:lang w:eastAsia="zh-CN"/>
        </w:rPr>
        <w:t>（</w:t>
      </w:r>
      <w:r>
        <w:rPr>
          <w:rFonts w:hint="eastAsia" w:ascii="微软雅黑" w:hAnsi="微软雅黑" w:eastAsia="微软雅黑"/>
          <w:bCs/>
          <w:szCs w:val="24"/>
          <w:lang w:val="en-US" w:eastAsia="zh-CN"/>
        </w:rPr>
        <w:t>选择法人用户</w:t>
      </w:r>
      <w:r>
        <w:rPr>
          <w:rFonts w:hint="eastAsia" w:ascii="微软雅黑" w:hAnsi="微软雅黑" w:eastAsia="微软雅黑"/>
          <w:bCs/>
          <w:szCs w:val="24"/>
          <w:lang w:eastAsia="zh-CN"/>
        </w:rPr>
        <w:t>）</w:t>
      </w:r>
      <w:r>
        <w:rPr>
          <w:rFonts w:hint="eastAsia" w:ascii="微软雅黑" w:hAnsi="微软雅黑" w:eastAsia="微软雅黑"/>
          <w:bCs/>
          <w:szCs w:val="24"/>
        </w:rPr>
        <w:t>注册登录申请。注册登录如有问题，请联系一网通办技术支持咨询：</w:t>
      </w:r>
      <w:r>
        <w:rPr>
          <w:rFonts w:ascii="微软雅黑" w:hAnsi="微软雅黑" w:eastAsia="微软雅黑"/>
          <w:bCs/>
          <w:szCs w:val="24"/>
        </w:rPr>
        <w:fldChar w:fldCharType="begin"/>
      </w:r>
      <w:r>
        <w:rPr>
          <w:rFonts w:ascii="微软雅黑" w:hAnsi="微软雅黑" w:eastAsia="微软雅黑"/>
          <w:bCs/>
          <w:szCs w:val="24"/>
        </w:rPr>
        <w:instrText xml:space="preserve"> HYPERLINK "mailto:0512-66680236、信箱one@sipac.gov.cn。" </w:instrText>
      </w:r>
      <w:r>
        <w:rPr>
          <w:rFonts w:ascii="微软雅黑" w:hAnsi="微软雅黑" w:eastAsia="微软雅黑"/>
          <w:bCs/>
          <w:szCs w:val="24"/>
        </w:rPr>
        <w:fldChar w:fldCharType="separate"/>
      </w:r>
      <w:r>
        <w:rPr>
          <w:rStyle w:val="8"/>
          <w:rFonts w:ascii="微软雅黑" w:hAnsi="微软雅黑" w:eastAsia="微软雅黑"/>
          <w:bCs/>
          <w:szCs w:val="24"/>
        </w:rPr>
        <w:t>0512-66680236、信箱one@sipac.gov.cn。</w:t>
      </w:r>
      <w:r>
        <w:rPr>
          <w:rFonts w:ascii="微软雅黑" w:hAnsi="微软雅黑" w:eastAsia="微软雅黑"/>
          <w:bCs/>
          <w:szCs w:val="24"/>
        </w:rPr>
        <w:fldChar w:fldCharType="end"/>
      </w:r>
    </w:p>
    <w:p>
      <w:pPr>
        <w:spacing w:before="156" w:after="156"/>
        <w:ind w:firstLine="480"/>
      </w:pPr>
      <w:r>
        <w:drawing>
          <wp:inline distT="0" distB="0" distL="114300" distR="114300">
            <wp:extent cx="5266055" cy="3824605"/>
            <wp:effectExtent l="9525" t="9525" r="12700" b="215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
                    <a:stretch>
                      <a:fillRect/>
                    </a:stretch>
                  </pic:blipFill>
                  <pic:spPr>
                    <a:xfrm>
                      <a:off x="0" y="0"/>
                      <a:ext cx="5266055" cy="3824605"/>
                    </a:xfrm>
                    <a:prstGeom prst="rect">
                      <a:avLst/>
                    </a:prstGeom>
                    <a:noFill/>
                    <a:ln>
                      <a:solidFill>
                        <a:schemeClr val="accent1"/>
                      </a:solidFill>
                    </a:ln>
                  </pic:spPr>
                </pic:pic>
              </a:graphicData>
            </a:graphic>
          </wp:inline>
        </w:drawing>
      </w:r>
    </w:p>
    <w:p>
      <w:pPr>
        <w:spacing w:before="156" w:after="156"/>
        <w:ind w:firstLine="480"/>
      </w:pPr>
      <w:r>
        <w:drawing>
          <wp:inline distT="0" distB="0" distL="114300" distR="114300">
            <wp:extent cx="5267960" cy="2590165"/>
            <wp:effectExtent l="9525" t="9525" r="10795" b="215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
                    <a:stretch>
                      <a:fillRect/>
                    </a:stretch>
                  </pic:blipFill>
                  <pic:spPr>
                    <a:xfrm>
                      <a:off x="0" y="0"/>
                      <a:ext cx="5267960" cy="2590165"/>
                    </a:xfrm>
                    <a:prstGeom prst="rect">
                      <a:avLst/>
                    </a:prstGeom>
                    <a:noFill/>
                    <a:ln>
                      <a:solidFill>
                        <a:schemeClr val="accent1"/>
                      </a:solidFill>
                    </a:ln>
                  </pic:spPr>
                </pic:pic>
              </a:graphicData>
            </a:graphic>
          </wp:inline>
        </w:drawing>
      </w:r>
    </w:p>
    <w:p>
      <w:pPr>
        <w:spacing w:before="156" w:after="156"/>
        <w:ind w:firstLine="480"/>
      </w:pPr>
      <w:r>
        <w:drawing>
          <wp:inline distT="0" distB="0" distL="0" distR="0">
            <wp:extent cx="5274310" cy="2324100"/>
            <wp:effectExtent l="19050" t="19050" r="21590"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74310" cy="2324100"/>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根据系统提示指引选择“法人登录”，同时也支持电子营业执照登录。</w:t>
      </w:r>
    </w:p>
    <w:p>
      <w:pPr>
        <w:spacing w:before="156" w:after="156"/>
        <w:ind w:firstLine="480"/>
        <w:rPr>
          <w:rFonts w:ascii="微软雅黑" w:hAnsi="微软雅黑" w:eastAsia="微软雅黑"/>
          <w:bCs/>
          <w:szCs w:val="24"/>
        </w:rPr>
      </w:pPr>
      <w:r>
        <w:drawing>
          <wp:inline distT="0" distB="0" distL="114300" distR="114300">
            <wp:extent cx="5266690" cy="2297430"/>
            <wp:effectExtent l="0" t="0" r="6350" b="38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5266690" cy="2297430"/>
                    </a:xfrm>
                    <a:prstGeom prst="rect">
                      <a:avLst/>
                    </a:prstGeom>
                    <a:noFill/>
                    <a:ln>
                      <a:noFill/>
                    </a:ln>
                  </pic:spPr>
                </pic:pic>
              </a:graphicData>
            </a:graphic>
          </wp:inline>
        </w:drawing>
      </w:r>
    </w:p>
    <w:p>
      <w:pPr>
        <w:spacing w:before="156" w:after="156"/>
        <w:ind w:firstLine="480"/>
      </w:pPr>
    </w:p>
    <w:p>
      <w:pPr>
        <w:pStyle w:val="2"/>
        <w:rPr>
          <w:rFonts w:ascii="微软雅黑" w:hAnsi="微软雅黑" w:eastAsia="微软雅黑"/>
          <w:sz w:val="30"/>
          <w:szCs w:val="30"/>
        </w:rPr>
      </w:pPr>
      <w:r>
        <w:rPr>
          <w:rFonts w:hint="eastAsia" w:ascii="微软雅黑" w:hAnsi="微软雅黑" w:eastAsia="微软雅黑"/>
          <w:sz w:val="30"/>
          <w:szCs w:val="30"/>
        </w:rPr>
        <w:t>二、系统操作</w:t>
      </w:r>
    </w:p>
    <w:p>
      <w:pPr>
        <w:rPr>
          <w:rFonts w:ascii="微软雅黑" w:hAnsi="微软雅黑" w:eastAsia="微软雅黑" w:cs="Times New Roman"/>
          <w:b/>
          <w:sz w:val="24"/>
        </w:rPr>
      </w:pPr>
      <w:r>
        <w:rPr>
          <w:rFonts w:hint="eastAsia" w:ascii="微软雅黑" w:hAnsi="微软雅黑" w:eastAsia="微软雅黑" w:cs="Times New Roman"/>
          <w:b/>
          <w:sz w:val="24"/>
        </w:rPr>
        <w:t>1、补贴申请</w:t>
      </w:r>
    </w:p>
    <w:p>
      <w:pPr>
        <w:spacing w:before="156" w:after="156"/>
        <w:ind w:firstLine="420"/>
        <w:rPr>
          <w:rFonts w:ascii="微软雅黑" w:hAnsi="微软雅黑" w:eastAsia="微软雅黑"/>
          <w:bCs/>
        </w:rPr>
      </w:pPr>
      <w:r>
        <w:rPr>
          <w:rFonts w:hint="eastAsia" w:ascii="微软雅黑" w:hAnsi="微软雅黑" w:eastAsia="微软雅黑"/>
          <w:bCs/>
        </w:rPr>
        <w:t>企业进入系统，在线阅读申请说明，开始申请。</w:t>
      </w:r>
    </w:p>
    <w:p>
      <w:r>
        <w:drawing>
          <wp:inline distT="0" distB="0" distL="0" distR="0">
            <wp:extent cx="5274310" cy="2303145"/>
            <wp:effectExtent l="19050" t="19050" r="21590"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303145"/>
                    </a:xfrm>
                    <a:prstGeom prst="rect">
                      <a:avLst/>
                    </a:prstGeom>
                    <a:ln>
                      <a:solidFill>
                        <a:schemeClr val="accent1"/>
                      </a:solidFill>
                    </a:ln>
                  </pic:spPr>
                </pic:pic>
              </a:graphicData>
            </a:graphic>
          </wp:inline>
        </w:drawing>
      </w:r>
    </w:p>
    <w:p>
      <w:pPr>
        <w:spacing w:before="156" w:after="156"/>
        <w:ind w:firstLine="420"/>
        <w:rPr>
          <w:rFonts w:ascii="微软雅黑" w:hAnsi="微软雅黑" w:eastAsia="微软雅黑"/>
          <w:bCs/>
        </w:rPr>
      </w:pPr>
      <w:r>
        <w:rPr>
          <w:rFonts w:hint="eastAsia" w:ascii="微软雅黑" w:hAnsi="微软雅黑" w:eastAsia="微软雅黑"/>
          <w:bCs/>
        </w:rPr>
        <w:t>补贴申请信息包括企业基本信息、联系信息和引进人才信息以及附件信息，其中添加引进人才，支持添加多个。</w:t>
      </w:r>
    </w:p>
    <w:p>
      <w:r>
        <w:drawing>
          <wp:inline distT="0" distB="0" distL="0" distR="0">
            <wp:extent cx="5274310" cy="2324100"/>
            <wp:effectExtent l="19050" t="19050" r="2159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324100"/>
                    </a:xfrm>
                    <a:prstGeom prst="rect">
                      <a:avLst/>
                    </a:prstGeom>
                    <a:ln>
                      <a:solidFill>
                        <a:schemeClr val="accent1"/>
                      </a:solidFill>
                    </a:ln>
                  </pic:spPr>
                </pic:pic>
              </a:graphicData>
            </a:graphic>
          </wp:inline>
        </w:drawing>
      </w:r>
    </w:p>
    <w:p>
      <w:pPr>
        <w:spacing w:before="156" w:after="156"/>
        <w:ind w:firstLine="420"/>
      </w:pPr>
      <w:r>
        <w:rPr>
          <w:rFonts w:hint="eastAsia"/>
        </w:rPr>
        <w:t xml:space="preserve"> </w:t>
      </w:r>
      <w:r>
        <w:rPr>
          <w:rFonts w:ascii="微软雅黑" w:hAnsi="微软雅黑" w:eastAsia="微软雅黑"/>
          <w:bCs/>
        </w:rPr>
        <w:t xml:space="preserve"> </w:t>
      </w:r>
      <w:r>
        <w:rPr>
          <w:rFonts w:hint="eastAsia" w:ascii="微软雅黑" w:hAnsi="微软雅黑" w:eastAsia="微软雅黑"/>
          <w:bCs/>
        </w:rPr>
        <w:t>请根据附件要求和提示上传相关证明材料，所有信息填写完成后，请确认提交。</w:t>
      </w:r>
    </w:p>
    <w:p>
      <w:r>
        <w:drawing>
          <wp:inline distT="0" distB="0" distL="0" distR="0">
            <wp:extent cx="5274310" cy="2270125"/>
            <wp:effectExtent l="19050" t="19050" r="2159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270125"/>
                    </a:xfrm>
                    <a:prstGeom prst="rect">
                      <a:avLst/>
                    </a:prstGeom>
                    <a:ln>
                      <a:solidFill>
                        <a:schemeClr val="accent1"/>
                      </a:solidFill>
                    </a:ln>
                  </pic:spPr>
                </pic:pic>
              </a:graphicData>
            </a:graphic>
          </wp:inline>
        </w:drawing>
      </w:r>
    </w:p>
    <w:p>
      <w:pPr>
        <w:spacing w:before="156" w:after="156"/>
        <w:ind w:firstLine="630" w:firstLineChars="300"/>
        <w:rPr>
          <w:rFonts w:ascii="微软雅黑" w:hAnsi="微软雅黑" w:eastAsia="微软雅黑"/>
        </w:rPr>
      </w:pPr>
      <w:r>
        <w:rPr>
          <w:rFonts w:hint="eastAsia" w:ascii="微软雅黑" w:hAnsi="微软雅黑" w:eastAsia="微软雅黑"/>
          <w:bCs/>
        </w:rPr>
        <w:t>补贴申请提交后，请耐心等待业务人员审核，</w:t>
      </w:r>
      <w:r>
        <w:rPr>
          <w:rFonts w:hint="eastAsia" w:ascii="微软雅黑" w:hAnsi="微软雅黑" w:eastAsia="微软雅黑"/>
          <w:bCs/>
          <w:color w:val="FF0000"/>
        </w:rPr>
        <w:t>审核状态请定期登录系统进行查看，如有退回，需及时根据审核意见修改后重新提交</w:t>
      </w:r>
      <w:bookmarkStart w:id="1" w:name="_Hlk24134485"/>
      <w:r>
        <w:rPr>
          <w:rFonts w:hint="eastAsia" w:ascii="微软雅黑" w:hAnsi="微软雅黑" w:eastAsia="微软雅黑"/>
          <w:bCs/>
          <w:color w:val="FF0000"/>
        </w:rPr>
        <w:t>，系统也会给予申请时选择的企业联系人邮件和短信提醒，敬请留意。</w:t>
      </w:r>
      <w:bookmarkEnd w:id="1"/>
    </w:p>
    <w:p/>
    <w:p>
      <w:pPr>
        <w:rPr>
          <w:rFonts w:ascii="微软雅黑" w:hAnsi="微软雅黑" w:eastAsia="微软雅黑" w:cs="Times New Roman"/>
          <w:b/>
          <w:sz w:val="24"/>
        </w:rPr>
      </w:pPr>
      <w:r>
        <w:rPr>
          <w:rFonts w:hint="eastAsia" w:ascii="微软雅黑" w:hAnsi="微软雅黑" w:eastAsia="微软雅黑" w:cs="Times New Roman"/>
          <w:b/>
          <w:sz w:val="24"/>
        </w:rPr>
        <w:t>2、打印、上传收据</w:t>
      </w:r>
    </w:p>
    <w:p>
      <w:pPr>
        <w:widowControl/>
        <w:spacing w:before="156" w:after="156"/>
        <w:ind w:firstLine="420" w:firstLineChars="200"/>
        <w:jc w:val="left"/>
        <w:rPr>
          <w:rFonts w:hint="eastAsia" w:ascii="微软雅黑" w:hAnsi="微软雅黑" w:eastAsia="微软雅黑"/>
        </w:rPr>
      </w:pPr>
      <w:r>
        <w:rPr>
          <w:rFonts w:hint="eastAsia" w:ascii="微软雅黑" w:hAnsi="微软雅黑" w:eastAsia="微软雅黑"/>
        </w:rPr>
        <w:t>公示期结束后，业务人员将正式启动资金拨付。企业请再次登录系统， “人才服务”-“人才服务用户空间”-“苏州工业园区人才信息枢纽平台”-“人才资金拨付申请”，可在待拨付资金列表中，查看到并找到本资金事项，点击“详情”进入。</w:t>
      </w:r>
    </w:p>
    <w:p>
      <w:pPr>
        <w:widowControl/>
        <w:spacing w:before="156" w:after="156"/>
        <w:ind w:firstLine="420" w:firstLineChars="200"/>
        <w:jc w:val="left"/>
        <w:rPr>
          <w:rFonts w:hint="eastAsia" w:ascii="微软雅黑" w:hAnsi="微软雅黑" w:eastAsia="微软雅黑"/>
        </w:rPr>
      </w:pPr>
      <w:r>
        <w:drawing>
          <wp:inline distT="0" distB="0" distL="114300" distR="114300">
            <wp:extent cx="5260975" cy="3086735"/>
            <wp:effectExtent l="9525" t="9525" r="17780" b="1270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5260975" cy="3086735"/>
                    </a:xfrm>
                    <a:prstGeom prst="rect">
                      <a:avLst/>
                    </a:prstGeom>
                    <a:noFill/>
                    <a:ln>
                      <a:solidFill>
                        <a:schemeClr val="accent1"/>
                      </a:solidFill>
                    </a:ln>
                  </pic:spPr>
                </pic:pic>
              </a:graphicData>
            </a:graphic>
          </wp:inline>
        </w:drawing>
      </w:r>
    </w:p>
    <w:p>
      <w:pPr>
        <w:widowControl/>
        <w:spacing w:before="156" w:after="156"/>
        <w:ind w:firstLine="420" w:firstLineChars="200"/>
        <w:jc w:val="left"/>
        <w:rPr>
          <w:rFonts w:ascii="微软雅黑" w:hAnsi="微软雅黑" w:eastAsia="微软雅黑"/>
        </w:rPr>
      </w:pPr>
      <w:r>
        <w:drawing>
          <wp:inline distT="0" distB="0" distL="0" distR="0">
            <wp:extent cx="5274310" cy="2334895"/>
            <wp:effectExtent l="19050" t="19050" r="21590" b="273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334895"/>
                    </a:xfrm>
                    <a:prstGeom prst="rect">
                      <a:avLst/>
                    </a:prstGeom>
                    <a:ln>
                      <a:solidFill>
                        <a:schemeClr val="accent1"/>
                      </a:solidFill>
                    </a:ln>
                  </pic:spPr>
                </pic:pic>
              </a:graphicData>
            </a:graphic>
          </wp:inline>
        </w:drawing>
      </w:r>
    </w:p>
    <w:p>
      <w:pPr>
        <w:widowControl/>
        <w:spacing w:before="156" w:after="156"/>
        <w:ind w:firstLine="420" w:firstLineChars="200"/>
        <w:jc w:val="left"/>
        <w:rPr>
          <w:rFonts w:hint="eastAsia" w:ascii="微软雅黑" w:hAnsi="微软雅黑" w:eastAsia="微软雅黑"/>
        </w:rPr>
      </w:pPr>
      <w:r>
        <w:rPr>
          <w:rFonts w:hint="eastAsia" w:ascii="微软雅黑" w:hAnsi="微软雅黑" w:eastAsia="微软雅黑"/>
        </w:rPr>
        <w:t>根据系统提示，上传最新的人才在职证明。</w:t>
      </w:r>
    </w:p>
    <w:p>
      <w:pPr>
        <w:widowControl/>
        <w:spacing w:before="156" w:after="156"/>
        <w:ind w:firstLine="420" w:firstLineChars="200"/>
        <w:jc w:val="left"/>
        <w:rPr>
          <w:rFonts w:hint="eastAsia" w:ascii="微软雅黑" w:hAnsi="微软雅黑" w:eastAsia="微软雅黑"/>
        </w:rPr>
      </w:pPr>
      <w:r>
        <w:drawing>
          <wp:inline distT="0" distB="0" distL="0" distR="0">
            <wp:extent cx="5274310" cy="2345690"/>
            <wp:effectExtent l="19050" t="19050" r="2159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4310" cy="2345690"/>
                    </a:xfrm>
                    <a:prstGeom prst="rect">
                      <a:avLst/>
                    </a:prstGeom>
                    <a:ln>
                      <a:solidFill>
                        <a:schemeClr val="accent1"/>
                      </a:solidFill>
                    </a:ln>
                  </pic:spPr>
                </pic:pic>
              </a:graphicData>
            </a:graphic>
          </wp:inline>
        </w:drawing>
      </w:r>
    </w:p>
    <w:p>
      <w:pPr>
        <w:widowControl/>
        <w:spacing w:before="156" w:after="156"/>
        <w:ind w:firstLine="480"/>
        <w:jc w:val="left"/>
        <w:rPr>
          <w:rFonts w:ascii="微软雅黑" w:hAnsi="微软雅黑" w:eastAsia="微软雅黑"/>
        </w:rPr>
      </w:pPr>
      <w:r>
        <w:rPr>
          <w:rFonts w:hint="eastAsia" w:ascii="微软雅黑" w:hAnsi="微软雅黑" w:eastAsia="微软雅黑" w:cstheme="minorEastAsia"/>
        </w:rPr>
        <w:t>然后确认银行账户信息和联系人信息，如需调整，可以点击“调整银行账户”、“调整联系人”对收据信息进行调整。</w:t>
      </w:r>
    </w:p>
    <w:p>
      <w:pPr>
        <w:spacing w:before="156" w:after="156"/>
        <w:ind w:firstLine="42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326640"/>
            <wp:effectExtent l="19050" t="19050" r="215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326640"/>
                    </a:xfrm>
                    <a:prstGeom prst="rect">
                      <a:avLst/>
                    </a:prstGeom>
                    <a:ln>
                      <a:solidFill>
                        <a:schemeClr val="accent1"/>
                      </a:solidFill>
                    </a:ln>
                  </pic:spPr>
                </pic:pic>
              </a:graphicData>
            </a:graphic>
          </wp:inline>
        </w:drawing>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t>点击“调整银行账号”，进行选择或者维护，如下图所示：</w:t>
      </w:r>
    </w:p>
    <w:p>
      <w:pPr>
        <w:spacing w:before="156" w:after="156"/>
        <w:ind w:firstLine="42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38750" cy="1770380"/>
            <wp:effectExtent l="19050" t="19050" r="1905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Pr>
          <w:rFonts w:hint="eastAsia" w:ascii="微软雅黑" w:hAnsi="微软雅黑" w:eastAsia="微软雅黑" w:cstheme="minorEastAsia"/>
        </w:rPr>
        <w:t>点击“调整联系人”，进行选择或者维护，如下图所示：</w:t>
      </w:r>
    </w:p>
    <w:p>
      <w:pPr>
        <w:spacing w:before="156" w:after="156"/>
        <w:ind w:firstLine="42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0500" cy="1809750"/>
            <wp:effectExtent l="19050" t="19050" r="2540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t>调整完毕后，选择“打印收据‘’后点击“下载PDF打印”，收据打印完成后请在“收款单位（盖章）”处加盖财务章或者企业公章。</w:t>
      </w:r>
      <w:r>
        <w:rPr>
          <w:rFonts w:ascii="微软雅黑" w:hAnsi="微软雅黑" w:eastAsia="微软雅黑" w:cstheme="minorEastAsia"/>
        </w:rPr>
        <w:t xml:space="preserve"> </w:t>
      </w:r>
    </w:p>
    <w:p>
      <w:pPr>
        <w:spacing w:before="156" w:after="156"/>
        <w:ind w:firstLine="42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37109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3710940"/>
                    </a:xfrm>
                    <a:prstGeom prst="rect">
                      <a:avLst/>
                    </a:prstGeom>
                  </pic:spPr>
                </pic:pic>
              </a:graphicData>
            </a:graphic>
          </wp:inline>
        </w:drawing>
      </w:r>
    </w:p>
    <w:p>
      <w:pPr>
        <w:adjustRightInd w:val="0"/>
        <w:snapToGrid w:val="0"/>
        <w:spacing w:before="156" w:after="156"/>
        <w:ind w:firstLine="480"/>
        <w:rPr>
          <w:rFonts w:ascii="微软雅黑" w:hAnsi="微软雅黑" w:eastAsia="微软雅黑"/>
        </w:rPr>
      </w:pPr>
      <w:r>
        <w:rPr>
          <w:rFonts w:hint="eastAsia" w:ascii="微软雅黑" w:hAnsi="微软雅黑" w:eastAsia="微软雅黑"/>
        </w:rPr>
        <w:t>打印收据并加盖财务章或公章后，请再次登录系统中在待拨付资金列表中找到本次需要上传收据的资金事项，点击“详情”查看。</w:t>
      </w:r>
    </w:p>
    <w:p>
      <w:pPr>
        <w:pStyle w:val="9"/>
        <w:adjustRightInd w:val="0"/>
        <w:snapToGrid w:val="0"/>
        <w:spacing w:before="156" w:after="156"/>
        <w:ind w:left="420" w:firstLine="0" w:firstLineChars="0"/>
        <w:rPr>
          <w:rFonts w:ascii="微软雅黑" w:hAnsi="微软雅黑" w:eastAsia="微软雅黑"/>
        </w:rPr>
      </w:pPr>
      <w:r>
        <w:rPr>
          <w:rFonts w:hint="eastAsia" w:ascii="微软雅黑" w:hAnsi="微软雅黑" w:eastAsia="微软雅黑"/>
        </w:rPr>
        <w:t>进入详情页面后，点击“上传收据”，并根据操作步骤上传并提交。</w:t>
      </w:r>
    </w:p>
    <w:p>
      <w:pPr>
        <w:spacing w:before="156" w:after="156"/>
        <w:ind w:firstLine="42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287905"/>
            <wp:effectExtent l="19050" t="19050" r="2159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2287905"/>
                    </a:xfrm>
                    <a:prstGeom prst="rect">
                      <a:avLst/>
                    </a:prstGeom>
                    <a:ln>
                      <a:solidFill>
                        <a:schemeClr val="accent1"/>
                      </a:solidFill>
                    </a:ln>
                  </pic:spPr>
                </pic:pic>
              </a:graphicData>
            </a:graphic>
          </wp:inline>
        </w:drawing>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t>使用手机扫描二维码：</w:t>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drawing>
          <wp:inline distT="0" distB="0" distL="114300" distR="114300">
            <wp:extent cx="4955540" cy="2644140"/>
            <wp:effectExtent l="19050" t="19050" r="16510" b="22860"/>
            <wp:docPr id="17" name="图片 17" descr="1上传收据-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上传收据-电脑"/>
                    <pic:cNvPicPr>
                      <a:picLocks noChangeAspect="1"/>
                    </pic:cNvPicPr>
                  </pic:nvPicPr>
                  <pic:blipFill>
                    <a:blip r:embed="rId19"/>
                    <a:srcRect l="15292" t="9868" r="4696" b="6814"/>
                    <a:stretch>
                      <a:fillRect/>
                    </a:stretch>
                  </pic:blipFill>
                  <pic:spPr>
                    <a:xfrm>
                      <a:off x="0" y="0"/>
                      <a:ext cx="4955540" cy="2644140"/>
                    </a:xfrm>
                    <a:prstGeom prst="rect">
                      <a:avLst/>
                    </a:prstGeom>
                    <a:noFill/>
                    <a:ln w="12700" cmpd="sng">
                      <a:solidFill>
                        <a:schemeClr val="accent1"/>
                      </a:solidFill>
                      <a:prstDash val="solid"/>
                    </a:ln>
                  </pic:spPr>
                </pic:pic>
              </a:graphicData>
            </a:graphic>
          </wp:inline>
        </w:drawing>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t>手机端收据拍照页面：</w:t>
      </w:r>
    </w:p>
    <w:p>
      <w:pPr>
        <w:spacing w:before="156" w:after="156"/>
        <w:ind w:firstLine="42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184400" cy="3518535"/>
            <wp:effectExtent l="19050" t="19050" r="25400" b="24765"/>
            <wp:docPr id="20" name="图片 20"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1909260(1)"/>
                    <pic:cNvPicPr>
                      <a:picLocks noChangeAspect="1"/>
                    </pic:cNvPicPr>
                  </pic:nvPicPr>
                  <pic:blipFill>
                    <a:blip r:embed="rId20"/>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微软雅黑" w:hAnsi="微软雅黑" w:eastAsia="微软雅黑" w:cstheme="minorEastAsia"/>
        </w:rPr>
        <w:drawing>
          <wp:inline distT="0" distB="0" distL="0" distR="0">
            <wp:extent cx="1623060" cy="3516630"/>
            <wp:effectExtent l="19050" t="19050" r="1524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23286" cy="3517200"/>
                    </a:xfrm>
                    <a:prstGeom prst="rect">
                      <a:avLst/>
                    </a:prstGeom>
                    <a:noFill/>
                    <a:ln>
                      <a:solidFill>
                        <a:schemeClr val="accent1"/>
                      </a:solidFill>
                    </a:ln>
                  </pic:spPr>
                </pic:pic>
              </a:graphicData>
            </a:graphic>
          </wp:inline>
        </w:drawing>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t>请确保将拍照框与收据虚线裁剪框对齐。</w:t>
      </w:r>
    </w:p>
    <w:p>
      <w:pPr>
        <w:spacing w:before="156" w:after="156"/>
        <w:ind w:firstLine="420"/>
        <w:jc w:val="center"/>
        <w:rPr>
          <w:rFonts w:ascii="微软雅黑" w:hAnsi="微软雅黑" w:eastAsia="微软雅黑" w:cstheme="minorEastAsia"/>
        </w:rPr>
      </w:pPr>
      <w:r>
        <w:rPr>
          <w:rFonts w:ascii="微软雅黑" w:hAnsi="微软雅黑" w:eastAsia="微软雅黑" w:cstheme="minorEastAsia"/>
        </w:rPr>
        <w:drawing>
          <wp:inline distT="0" distB="0" distL="0" distR="0">
            <wp:extent cx="2002790" cy="4339590"/>
            <wp:effectExtent l="0" t="6350" r="0" b="0"/>
            <wp:docPr id="25" name="图片 25"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文字&#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004699" cy="4342992"/>
                    </a:xfrm>
                    <a:prstGeom prst="rect">
                      <a:avLst/>
                    </a:prstGeom>
                  </pic:spPr>
                </pic:pic>
              </a:graphicData>
            </a:graphic>
          </wp:inline>
        </w:drawing>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t>收据拍照完成后，请再次核对收据信息是否正确，且是否有加盖财务章或公章。信息核对无误后，确认提交即可。</w:t>
      </w:r>
    </w:p>
    <w:p>
      <w:pPr>
        <w:spacing w:before="156" w:after="156"/>
        <w:ind w:firstLine="42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212975" cy="3743960"/>
            <wp:effectExtent l="19050" t="19050" r="15875" b="279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3"/>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rPr>
          <w:rFonts w:hint="eastAsia" w:ascii="微软雅黑" w:hAnsi="微软雅黑" w:eastAsia="微软雅黑" w:cstheme="minorEastAsia"/>
        </w:rPr>
        <w:t xml:space="preserve"> </w:t>
      </w:r>
      <w:r>
        <w:rPr>
          <w:rFonts w:ascii="微软雅黑" w:hAnsi="微软雅黑" w:eastAsia="微软雅黑" w:cstheme="minorEastAsia"/>
        </w:rPr>
        <w:drawing>
          <wp:inline distT="0" distB="0" distL="114300" distR="114300">
            <wp:extent cx="2196465" cy="3742690"/>
            <wp:effectExtent l="19050" t="19050" r="13335" b="1016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4"/>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pPr>
        <w:spacing w:before="156" w:after="156"/>
        <w:ind w:firstLine="420"/>
        <w:jc w:val="left"/>
        <w:rPr>
          <w:rFonts w:ascii="微软雅黑" w:hAnsi="微软雅黑" w:eastAsia="微软雅黑" w:cstheme="minorEastAsia"/>
        </w:rPr>
      </w:pPr>
      <w:r>
        <w:rPr>
          <w:rFonts w:hint="eastAsia" w:ascii="微软雅黑" w:hAnsi="微软雅黑" w:eastAsia="微软雅黑" w:cstheme="minorEastAsia"/>
        </w:rPr>
        <w:t>如需查看或下载已上传收据，请在电脑端查看。</w:t>
      </w:r>
    </w:p>
    <w:p>
      <w:pPr>
        <w:spacing w:before="156" w:after="156"/>
        <w:ind w:firstLine="420"/>
        <w:jc w:val="left"/>
        <w:rPr>
          <w:rFonts w:hint="eastAsia" w:ascii="微软雅黑" w:hAnsi="微软雅黑" w:eastAsia="微软雅黑" w:cstheme="minorEastAsia"/>
        </w:rPr>
      </w:pPr>
      <w:r>
        <w:rPr>
          <w:rFonts w:ascii="微软雅黑" w:hAnsi="微软雅黑" w:eastAsia="微软雅黑" w:cstheme="minorEastAsia"/>
        </w:rPr>
        <w:drawing>
          <wp:inline distT="0" distB="0" distL="0" distR="0">
            <wp:extent cx="5274310" cy="2326640"/>
            <wp:effectExtent l="19050" t="19050" r="2159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326640"/>
                    </a:xfrm>
                    <a:prstGeom prst="rect">
                      <a:avLst/>
                    </a:prstGeom>
                    <a:ln>
                      <a:solidFill>
                        <a:schemeClr val="accent1"/>
                      </a:solidFill>
                    </a:ln>
                  </pic:spPr>
                </pic:pic>
              </a:graphicData>
            </a:graphic>
          </wp:inline>
        </w:drawing>
      </w:r>
    </w:p>
    <w:p>
      <w:pPr>
        <w:pStyle w:val="2"/>
        <w:numPr>
          <w:ilvl w:val="0"/>
          <w:numId w:val="1"/>
        </w:numPr>
        <w:spacing w:before="156" w:after="156" w:line="360" w:lineRule="auto"/>
        <w:rPr>
          <w:rFonts w:ascii="微软雅黑" w:hAnsi="微软雅黑" w:eastAsia="微软雅黑"/>
          <w:sz w:val="30"/>
          <w:szCs w:val="30"/>
        </w:rPr>
      </w:pPr>
      <w:r>
        <w:rPr>
          <w:rFonts w:hint="eastAsia" w:ascii="微软雅黑" w:hAnsi="微软雅黑" w:eastAsia="微软雅黑"/>
          <w:sz w:val="30"/>
          <w:szCs w:val="30"/>
        </w:rPr>
        <w:t>系统技术支持</w:t>
      </w:r>
    </w:p>
    <w:p>
      <w:pPr>
        <w:spacing w:before="156" w:after="156"/>
        <w:ind w:firstLine="480"/>
        <w:rPr>
          <w:rFonts w:ascii="微软雅黑" w:hAnsi="微软雅黑" w:eastAsia="微软雅黑"/>
        </w:rPr>
      </w:pPr>
      <w:r>
        <w:rPr>
          <w:rFonts w:hint="eastAsia" w:ascii="微软雅黑" w:hAnsi="微软雅黑" w:eastAsia="微软雅黑"/>
        </w:rPr>
        <w:t>开发单位：苏州德融嘉信信用管理技术股份有限公司</w:t>
      </w:r>
    </w:p>
    <w:p>
      <w:pPr>
        <w:spacing w:before="156" w:after="156"/>
        <w:ind w:firstLine="480"/>
        <w:rPr>
          <w:rFonts w:ascii="微软雅黑" w:hAnsi="微软雅黑" w:eastAsia="微软雅黑"/>
        </w:rPr>
      </w:pPr>
      <w:r>
        <w:rPr>
          <w:rFonts w:hint="eastAsia" w:ascii="微软雅黑" w:hAnsi="微软雅黑" w:eastAsia="微软雅黑"/>
        </w:rPr>
        <w:t>邮箱：</w:t>
      </w:r>
      <w:r>
        <w:fldChar w:fldCharType="begin"/>
      </w:r>
      <w:r>
        <w:instrText xml:space="preserve"> HYPERLINK "mailto:techsoft@sipac.gov.cn" </w:instrText>
      </w:r>
      <w:r>
        <w:fldChar w:fldCharType="separate"/>
      </w:r>
      <w:r>
        <w:rPr>
          <w:rFonts w:hint="eastAsia" w:ascii="微软雅黑" w:hAnsi="微软雅黑" w:eastAsia="微软雅黑"/>
        </w:rPr>
        <w:t>techsoft@sipac.gov.cn</w:t>
      </w:r>
      <w:r>
        <w:rPr>
          <w:rFonts w:hint="eastAsia" w:ascii="微软雅黑" w:hAnsi="微软雅黑" w:eastAsia="微软雅黑"/>
        </w:rPr>
        <w:fldChar w:fldCharType="end"/>
      </w:r>
    </w:p>
    <w:p>
      <w:pPr>
        <w:spacing w:before="156" w:after="156"/>
        <w:ind w:firstLine="480"/>
        <w:rPr>
          <w:rFonts w:ascii="微软雅黑" w:hAnsi="微软雅黑" w:eastAsia="微软雅黑"/>
        </w:rPr>
      </w:pPr>
      <w:r>
        <w:rPr>
          <w:rFonts w:hint="eastAsia" w:ascii="微软雅黑" w:hAnsi="微软雅黑" w:eastAsia="微软雅黑"/>
        </w:rPr>
        <w:t>电话：400-8696086</w:t>
      </w:r>
    </w:p>
    <w:p>
      <w:pPr>
        <w:spacing w:before="156" w:after="156"/>
        <w:ind w:firstLine="480"/>
        <w:rPr>
          <w:rFonts w:ascii="微软雅黑" w:hAnsi="微软雅黑" w:eastAsia="微软雅黑"/>
        </w:rPr>
      </w:pPr>
      <w:r>
        <w:rPr>
          <w:rFonts w:hint="eastAsia" w:ascii="微软雅黑" w:hAnsi="微软雅黑" w:eastAsia="微软雅黑"/>
        </w:rPr>
        <w:t>技术支持QQ：2967266691</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895C9C"/>
    <w:multiLevelType w:val="multilevel"/>
    <w:tmpl w:val="24895C9C"/>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212"/>
    <w:rsid w:val="000A2E5E"/>
    <w:rsid w:val="001D170C"/>
    <w:rsid w:val="0020373C"/>
    <w:rsid w:val="003A333D"/>
    <w:rsid w:val="00514713"/>
    <w:rsid w:val="005928BA"/>
    <w:rsid w:val="005B7B12"/>
    <w:rsid w:val="00665D8D"/>
    <w:rsid w:val="006F6AF3"/>
    <w:rsid w:val="0079018B"/>
    <w:rsid w:val="008F1CBB"/>
    <w:rsid w:val="009613FB"/>
    <w:rsid w:val="00AC7468"/>
    <w:rsid w:val="00AD05BB"/>
    <w:rsid w:val="00C25F31"/>
    <w:rsid w:val="00C435E3"/>
    <w:rsid w:val="00CE4C64"/>
    <w:rsid w:val="00D24728"/>
    <w:rsid w:val="00DA43C4"/>
    <w:rsid w:val="00DE7238"/>
    <w:rsid w:val="00DF5212"/>
    <w:rsid w:val="01AA2096"/>
    <w:rsid w:val="0BEC746E"/>
    <w:rsid w:val="181503C5"/>
    <w:rsid w:val="2962458A"/>
    <w:rsid w:val="37EF4AB7"/>
    <w:rsid w:val="3BD821AB"/>
    <w:rsid w:val="45D77798"/>
    <w:rsid w:val="4A0C77F9"/>
    <w:rsid w:val="4A3755F8"/>
    <w:rsid w:val="4B637FC2"/>
    <w:rsid w:val="53220CE2"/>
    <w:rsid w:val="570B296B"/>
    <w:rsid w:val="5A1F06E0"/>
    <w:rsid w:val="5D94165C"/>
    <w:rsid w:val="7D890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
    <w:unhideWhenUsed/>
    <w:qFormat/>
    <w:uiPriority w:val="9"/>
    <w:pPr>
      <w:keepNext/>
      <w:keepLines/>
      <w:spacing w:before="260" w:beforeLines="50" w:after="260" w:afterLines="50" w:line="416" w:lineRule="auto"/>
      <w:ind w:firstLine="200" w:firstLineChars="200"/>
      <w:outlineLvl w:val="1"/>
    </w:pPr>
    <w:rPr>
      <w:rFonts w:asciiTheme="majorHAnsi" w:hAnsiTheme="majorHAnsi" w:eastAsiaTheme="majorEastAsia" w:cstheme="majorBidi"/>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标题 2 字符"/>
    <w:basedOn w:val="7"/>
    <w:link w:val="3"/>
    <w:qFormat/>
    <w:uiPriority w:val="9"/>
    <w:rPr>
      <w:rFonts w:asciiTheme="majorHAnsi" w:hAnsiTheme="majorHAnsi" w:eastAsiaTheme="majorEastAsia" w:cstheme="majorBidi"/>
      <w:b/>
      <w:bCs/>
      <w:sz w:val="32"/>
      <w:szCs w:val="32"/>
    </w:rPr>
  </w:style>
  <w:style w:type="character" w:customStyle="1" w:styleId="11">
    <w:name w:val="标题 1 字符"/>
    <w:basedOn w:val="7"/>
    <w:link w:val="2"/>
    <w:qFormat/>
    <w:uiPriority w:val="9"/>
    <w:rPr>
      <w:b/>
      <w:bCs/>
      <w:kern w:val="44"/>
      <w:sz w:val="44"/>
      <w:szCs w:val="44"/>
    </w:rPr>
  </w:style>
  <w:style w:type="character" w:customStyle="1" w:styleId="12">
    <w:name w:val="页眉 字符"/>
    <w:basedOn w:val="7"/>
    <w:link w:val="5"/>
    <w:qFormat/>
    <w:uiPriority w:val="99"/>
    <w:rPr>
      <w:sz w:val="18"/>
      <w:szCs w:val="18"/>
    </w:rPr>
  </w:style>
  <w:style w:type="character" w:customStyle="1" w:styleId="13">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185</Words>
  <Characters>1058</Characters>
  <Lines>8</Lines>
  <Paragraphs>2</Paragraphs>
  <TotalTime>4</TotalTime>
  <ScaleCrop>false</ScaleCrop>
  <LinksUpToDate>false</LinksUpToDate>
  <CharactersWithSpaces>1241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2020-03-12T02:36:00Z</dcterms:created>
  <dc:creator>user</dc:creator>
  <cp:lastModifiedBy>cinberellatay</cp:lastModifiedBy>
  <dcterms:modified xsi:type="dcterms:W3CDTF">2021-04-29T03:59:43Z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34322230CF5847939770F56C6B647F44</vt:lpwstr>
  </property>
</Properties>
</file>