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167" w:rsidRDefault="00362167" w:rsidP="00A85F21">
      <w:pPr>
        <w:spacing w:line="360" w:lineRule="auto"/>
        <w:ind w:firstLineChars="200" w:firstLine="880"/>
        <w:jc w:val="center"/>
        <w:rPr>
          <w:rFonts w:ascii="宋体" w:eastAsia="宋体" w:hAnsi="宋体" w:cs="宋体"/>
          <w:color w:val="000000"/>
          <w:kern w:val="0"/>
          <w:sz w:val="44"/>
          <w:szCs w:val="44"/>
        </w:rPr>
      </w:pPr>
      <w:r w:rsidRPr="00A85F21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人才落户新系统操作指南</w:t>
      </w:r>
      <w:r w:rsidR="00272AF3" w:rsidRPr="00A85F21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（个人版）</w:t>
      </w:r>
    </w:p>
    <w:p w:rsidR="00A85F21" w:rsidRPr="00A85F21" w:rsidRDefault="00A85F21" w:rsidP="00A85F21">
      <w:pPr>
        <w:spacing w:line="360" w:lineRule="auto"/>
        <w:ind w:firstLineChars="200" w:firstLine="880"/>
        <w:jc w:val="center"/>
        <w:rPr>
          <w:rFonts w:ascii="宋体" w:eastAsia="宋体" w:hAnsi="宋体" w:cs="宋体"/>
          <w:color w:val="000000"/>
          <w:kern w:val="0"/>
          <w:sz w:val="44"/>
          <w:szCs w:val="44"/>
        </w:rPr>
      </w:pPr>
    </w:p>
    <w:p w:rsidR="00261BFD" w:rsidRPr="00204C66" w:rsidRDefault="00362167" w:rsidP="00204C66">
      <w:pPr>
        <w:spacing w:line="360" w:lineRule="auto"/>
        <w:ind w:firstLineChars="200" w:firstLine="640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204C66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为进一步畅通人才落户“一网通办”机制，不断优化“人到苏州</w:t>
      </w:r>
      <w:r w:rsidR="00FC6B28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必</w:t>
      </w:r>
      <w:bookmarkStart w:id="0" w:name="_GoBack"/>
      <w:bookmarkEnd w:id="0"/>
      <w:r w:rsidRPr="00204C66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有为”创新创业生态，根据全市统一部署，省人力资源社会保障一体化信息平台苏州人才落户系统（以下简称“新系统”）</w:t>
      </w:r>
      <w:r w:rsidR="0060555B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已</w:t>
      </w:r>
      <w:r w:rsidRPr="00204C66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于2022年3月31日在苏州工业园区切换上线。新系统人才</w:t>
      </w:r>
      <w:r w:rsidR="00204C66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落户</w:t>
      </w:r>
      <w:r w:rsidR="00272AF3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个人申请操作指南</w:t>
      </w:r>
      <w:r w:rsidR="00273BA2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如下</w:t>
      </w:r>
      <w:r w:rsidR="00204C66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：</w:t>
      </w:r>
    </w:p>
    <w:p w:rsidR="00272AF3" w:rsidRDefault="00272AF3" w:rsidP="00204C66">
      <w:pPr>
        <w:spacing w:line="360" w:lineRule="auto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</w:p>
    <w:p w:rsidR="00CD37EB" w:rsidRPr="00204C66" w:rsidRDefault="00362167" w:rsidP="00204C66">
      <w:pPr>
        <w:spacing w:line="360" w:lineRule="auto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204C66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一、预审</w:t>
      </w:r>
    </w:p>
    <w:p w:rsidR="00CD37EB" w:rsidRPr="00204C66" w:rsidRDefault="00CD37EB" w:rsidP="00204C66">
      <w:pPr>
        <w:spacing w:line="360" w:lineRule="auto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204C66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（一）注册登录：</w:t>
      </w:r>
    </w:p>
    <w:p w:rsidR="00CD37EB" w:rsidRPr="00204C66" w:rsidRDefault="00CD37EB" w:rsidP="00204C66">
      <w:pPr>
        <w:spacing w:line="360" w:lineRule="auto"/>
        <w:ind w:firstLineChars="200" w:firstLine="640"/>
        <w:jc w:val="left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204C66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申请人注册/</w:t>
      </w:r>
      <w:bookmarkStart w:id="1" w:name="_Hlk38003657"/>
      <w:r w:rsidRPr="00204C66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登录江苏省人社厅网上办事服务大厅官网（网址：</w:t>
      </w:r>
      <w:hyperlink r:id="rId5" w:history="1">
        <w:r w:rsidRPr="00204C66">
          <w:rPr>
            <w:rFonts w:ascii="仿宋_GB2312" w:eastAsia="仿宋_GB2312" w:hAnsi="微软雅黑" w:cs="宋体" w:hint="eastAsia"/>
            <w:color w:val="000000"/>
            <w:kern w:val="0"/>
            <w:sz w:val="32"/>
            <w:szCs w:val="32"/>
          </w:rPr>
          <w:t>https://rs.jshrss.jiangsu.gov.cn</w:t>
        </w:r>
      </w:hyperlink>
      <w:r w:rsidRPr="00204C66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，推荐使用谷歌浏览器）</w:t>
      </w:r>
      <w:r w:rsidR="00FF3662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，</w:t>
      </w:r>
      <w:r w:rsidR="00644830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地区选择</w:t>
      </w:r>
      <w:r w:rsidR="00644830" w:rsidRPr="00093A16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【苏州】</w:t>
      </w:r>
      <w:r w:rsidR="00FF3662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，点击</w:t>
      </w:r>
      <w:r w:rsidRPr="00204C66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个人办事</w:t>
      </w:r>
      <w:r w:rsidR="006E5091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—</w:t>
      </w:r>
      <w:r w:rsidRPr="00204C66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人才人事</w:t>
      </w:r>
      <w:r w:rsidR="006E5091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—</w:t>
      </w:r>
      <w:r w:rsidRPr="00204C66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苏州人才落户</w:t>
      </w:r>
      <w:r w:rsidR="00FF3662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—</w:t>
      </w:r>
      <w:r w:rsidRPr="00204C66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申报</w:t>
      </w:r>
      <w:bookmarkEnd w:id="1"/>
      <w:r w:rsidR="00FF3662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按钮进行申报</w:t>
      </w:r>
      <w:r w:rsidRPr="00204C66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。</w:t>
      </w:r>
    </w:p>
    <w:p w:rsidR="00CD37EB" w:rsidRPr="00CD37EB" w:rsidRDefault="00CD37EB" w:rsidP="00204C66">
      <w:pPr>
        <w:spacing w:line="360" w:lineRule="auto"/>
        <w:jc w:val="left"/>
        <w:rPr>
          <w:rStyle w:val="NormalCharacter"/>
          <w:rFonts w:ascii="仿宋_GB2312" w:eastAsia="仿宋_GB2312" w:hAnsi="宋体"/>
          <w:sz w:val="32"/>
          <w:szCs w:val="32"/>
        </w:rPr>
      </w:pPr>
      <w:r w:rsidRPr="00CD37EB">
        <w:rPr>
          <w:rStyle w:val="NormalCharacter"/>
          <w:rFonts w:ascii="仿宋_GB2312" w:eastAsia="仿宋_GB2312" w:hAnsi="宋体" w:hint="eastAsia"/>
          <w:noProof/>
          <w:sz w:val="32"/>
          <w:szCs w:val="32"/>
        </w:rPr>
        <w:drawing>
          <wp:inline distT="0" distB="0" distL="114300" distR="114300">
            <wp:extent cx="5212715" cy="2459355"/>
            <wp:effectExtent l="0" t="0" r="6985" b="17145"/>
            <wp:docPr id="3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EB" w:rsidRPr="00CD37EB" w:rsidRDefault="00CD37EB" w:rsidP="00204C66">
      <w:pPr>
        <w:spacing w:line="360" w:lineRule="auto"/>
        <w:rPr>
          <w:rFonts w:ascii="仿宋_GB2312" w:eastAsia="仿宋_GB2312"/>
          <w:sz w:val="32"/>
          <w:szCs w:val="32"/>
        </w:rPr>
      </w:pPr>
      <w:r w:rsidRPr="00CD37EB">
        <w:rPr>
          <w:rFonts w:ascii="仿宋_GB2312" w:eastAsia="仿宋_GB2312" w:hint="eastAsia"/>
          <w:sz w:val="32"/>
          <w:szCs w:val="32"/>
        </w:rPr>
        <w:t>（二）填报申请信息：</w:t>
      </w:r>
    </w:p>
    <w:p w:rsidR="00CD37EB" w:rsidRPr="00CD37EB" w:rsidRDefault="00CD37EB" w:rsidP="00204C66">
      <w:pPr>
        <w:widowControl/>
        <w:spacing w:after="120" w:line="360" w:lineRule="auto"/>
        <w:jc w:val="left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CD37EB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1、填报相关信息快速测评人才落户条件</w:t>
      </w:r>
    </w:p>
    <w:p w:rsidR="00CD37EB" w:rsidRPr="00CD37EB" w:rsidRDefault="00CD37EB" w:rsidP="00204C66">
      <w:pPr>
        <w:widowControl/>
        <w:spacing w:after="120" w:line="360" w:lineRule="auto"/>
        <w:jc w:val="left"/>
        <w:rPr>
          <w:rStyle w:val="NormalCharacter"/>
          <w:rFonts w:ascii="仿宋_GB2312" w:eastAsia="仿宋_GB2312" w:hAnsi="宋体"/>
          <w:sz w:val="32"/>
          <w:szCs w:val="32"/>
        </w:rPr>
      </w:pPr>
      <w:r w:rsidRPr="00CD37EB">
        <w:rPr>
          <w:rStyle w:val="NormalCharacter"/>
          <w:rFonts w:ascii="仿宋_GB2312" w:eastAsia="仿宋_GB2312" w:hAnsi="宋体" w:hint="eastAsia"/>
          <w:noProof/>
          <w:sz w:val="32"/>
          <w:szCs w:val="32"/>
        </w:rPr>
        <w:lastRenderedPageBreak/>
        <w:drawing>
          <wp:inline distT="0" distB="0" distL="114300" distR="114300">
            <wp:extent cx="5312410" cy="1996440"/>
            <wp:effectExtent l="0" t="0" r="2540" b="3810"/>
            <wp:docPr id="4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EB" w:rsidRPr="00CD37EB" w:rsidRDefault="00CD37EB" w:rsidP="00204C66">
      <w:pPr>
        <w:widowControl/>
        <w:spacing w:after="120" w:line="360" w:lineRule="auto"/>
        <w:jc w:val="left"/>
        <w:rPr>
          <w:rStyle w:val="NormalCharacter"/>
          <w:rFonts w:ascii="仿宋_GB2312" w:eastAsia="仿宋_GB2312" w:hAnsi="宋体"/>
          <w:sz w:val="32"/>
          <w:szCs w:val="32"/>
        </w:rPr>
      </w:pPr>
      <w:r w:rsidRPr="00CD37EB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2、按系统提示逐项如实填报申请信息</w:t>
      </w:r>
    </w:p>
    <w:p w:rsidR="00CD37EB" w:rsidRPr="00CD37EB" w:rsidRDefault="00CD37EB" w:rsidP="00204C66">
      <w:pPr>
        <w:widowControl/>
        <w:spacing w:after="120" w:line="360" w:lineRule="auto"/>
        <w:jc w:val="left"/>
        <w:rPr>
          <w:rStyle w:val="NormalCharacter"/>
          <w:rFonts w:ascii="仿宋_GB2312" w:eastAsia="仿宋_GB2312" w:hAnsi="宋体"/>
          <w:sz w:val="32"/>
          <w:szCs w:val="32"/>
        </w:rPr>
      </w:pPr>
      <w:r w:rsidRPr="00CD37EB">
        <w:rPr>
          <w:rStyle w:val="NormalCharacter"/>
          <w:rFonts w:ascii="仿宋_GB2312" w:eastAsia="仿宋_GB2312" w:hAnsi="宋体" w:hint="eastAsia"/>
          <w:noProof/>
          <w:sz w:val="32"/>
          <w:szCs w:val="32"/>
        </w:rPr>
        <w:drawing>
          <wp:inline distT="0" distB="0" distL="114300" distR="114300">
            <wp:extent cx="5398770" cy="2506345"/>
            <wp:effectExtent l="0" t="0" r="11430" b="8255"/>
            <wp:docPr id="5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EB" w:rsidRDefault="00CD37EB" w:rsidP="00204C66">
      <w:pPr>
        <w:widowControl/>
        <w:spacing w:after="120" w:line="360" w:lineRule="auto"/>
        <w:jc w:val="left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CD37EB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3、按系统提示逐项上传清晰、真实、有效的申请材料。材料包括：学历、学位或专业技术职称材料，户籍及婚姻材料，诚信承诺材料等（可参照材料模板）。</w:t>
      </w:r>
    </w:p>
    <w:p w:rsidR="00204C66" w:rsidRPr="00CD37EB" w:rsidRDefault="00204C66" w:rsidP="00204C66">
      <w:pPr>
        <w:widowControl/>
        <w:spacing w:after="120" w:line="360" w:lineRule="auto"/>
        <w:jc w:val="left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</w:p>
    <w:p w:rsidR="00CD37EB" w:rsidRPr="00CD37EB" w:rsidRDefault="00CD37EB" w:rsidP="00204C66">
      <w:pPr>
        <w:widowControl/>
        <w:spacing w:after="120" w:line="360" w:lineRule="auto"/>
        <w:jc w:val="left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CD37EB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二、公示、转档、审档</w:t>
      </w:r>
    </w:p>
    <w:p w:rsidR="00CD37EB" w:rsidRPr="00CD37EB" w:rsidRDefault="00CD37EB" w:rsidP="00204C66">
      <w:pPr>
        <w:widowControl/>
        <w:spacing w:after="120" w:line="360" w:lineRule="auto"/>
        <w:jc w:val="left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CD37EB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（一）公示</w:t>
      </w:r>
    </w:p>
    <w:p w:rsidR="00CD37EB" w:rsidRPr="00CD37EB" w:rsidRDefault="00477DBF" w:rsidP="00204C66">
      <w:pPr>
        <w:widowControl/>
        <w:spacing w:after="120" w:line="360" w:lineRule="auto"/>
        <w:ind w:firstLineChars="200" w:firstLine="640"/>
        <w:jc w:val="left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lastRenderedPageBreak/>
        <w:t>预审通过后</w:t>
      </w:r>
      <w:r w:rsidRPr="00CD37EB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，</w:t>
      </w:r>
      <w:r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将</w:t>
      </w:r>
      <w:r w:rsidR="00CD37EB" w:rsidRPr="00CD37EB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在江苏省人社厅网上办事服务大厅官网进行公示。公示期为五个工作日（公示</w:t>
      </w:r>
      <w:r w:rsidR="006E5091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内容可点击网办大厅公示公告—人才落户公示</w:t>
      </w:r>
      <w:r w:rsidR="00CD37EB" w:rsidRPr="00CD37EB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处查看）。</w:t>
      </w:r>
    </w:p>
    <w:p w:rsidR="00CD37EB" w:rsidRPr="00204C66" w:rsidRDefault="00CD37EB" w:rsidP="00204C66">
      <w:pPr>
        <w:widowControl/>
        <w:spacing w:after="120" w:line="360" w:lineRule="auto"/>
        <w:ind w:firstLineChars="200" w:firstLine="640"/>
        <w:jc w:val="left"/>
        <w:rPr>
          <w:rStyle w:val="NormalCharacter"/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CD37EB">
        <w:rPr>
          <w:rFonts w:ascii="仿宋_GB2312" w:eastAsia="仿宋_GB2312" w:hAnsi="微软雅黑" w:cs="宋体" w:hint="eastAsia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1323340</wp:posOffset>
            </wp:positionV>
            <wp:extent cx="5400675" cy="2930482"/>
            <wp:effectExtent l="0" t="0" r="0" b="3810"/>
            <wp:wrapTight wrapText="bothSides">
              <wp:wrapPolygon edited="0">
                <wp:start x="0" y="0"/>
                <wp:lineTo x="0" y="21488"/>
                <wp:lineTo x="21486" y="21488"/>
                <wp:lineTo x="21486" y="0"/>
                <wp:lineTo x="0" y="0"/>
              </wp:wrapPolygon>
            </wp:wrapTight>
            <wp:docPr id="10" name="图片 2" descr="C:\Users\jcy\AppData\Local\Temp\16475874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y\AppData\Local\Temp\164758743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3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37EB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对公示情况有异议的，</w:t>
      </w:r>
      <w:r w:rsidR="00204C66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我中心</w:t>
      </w:r>
      <w:r w:rsidRPr="00CD37EB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自接到举报材料之日起30个工作日内会同相关部门组织开展</w:t>
      </w:r>
      <w:bookmarkStart w:id="2" w:name="_Hlk36738617"/>
      <w:r w:rsidRPr="00CD37EB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调查核实</w:t>
      </w:r>
      <w:bookmarkEnd w:id="2"/>
      <w:r w:rsidRPr="00CD37EB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，并告知核实结果。</w:t>
      </w:r>
    </w:p>
    <w:p w:rsidR="00CD37EB" w:rsidRPr="00CD37EB" w:rsidRDefault="00CD37EB" w:rsidP="00204C66">
      <w:pPr>
        <w:widowControl/>
        <w:spacing w:after="120" w:line="360" w:lineRule="auto"/>
        <w:jc w:val="left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CD37EB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（二）转档</w:t>
      </w:r>
    </w:p>
    <w:p w:rsidR="00CD37EB" w:rsidRPr="00CD37EB" w:rsidRDefault="00CD37EB" w:rsidP="00204C66">
      <w:pPr>
        <w:widowControl/>
        <w:spacing w:after="120" w:line="360" w:lineRule="auto"/>
        <w:ind w:firstLineChars="200" w:firstLine="640"/>
        <w:jc w:val="left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CD37EB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预审通过后，个人可登录江苏省人社厅网上办事服务大厅官网</w:t>
      </w:r>
      <w:r w:rsidR="006E5091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—</w:t>
      </w:r>
      <w:r w:rsidRPr="00CD37EB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个人中心</w:t>
      </w:r>
      <w:r w:rsidR="006E5091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—</w:t>
      </w:r>
      <w:r w:rsidRPr="00CD37EB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我的办件</w:t>
      </w:r>
      <w:r w:rsidR="006E5091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—</w:t>
      </w:r>
      <w:r w:rsidRPr="00CD37EB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查看办件详情中自助打印含有电子章的《调档函》，由本人凭《调档函》到原档案保管机构办理人事档案转移手续，并通过机要通信的方式进行转递，严禁个人自带档案转递。</w:t>
      </w:r>
    </w:p>
    <w:p w:rsidR="00CD37EB" w:rsidRPr="00CD37EB" w:rsidRDefault="00CD37EB" w:rsidP="00204C66">
      <w:pPr>
        <w:spacing w:line="360" w:lineRule="auto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 w:rsidRPr="00CD37EB">
        <w:rPr>
          <w:rFonts w:ascii="仿宋_GB2312" w:eastAsia="仿宋_GB2312" w:hAnsi="宋体" w:cs="宋体" w:hint="eastAsia"/>
          <w:b/>
          <w:bCs/>
          <w:noProof/>
          <w:kern w:val="0"/>
          <w:sz w:val="32"/>
          <w:szCs w:val="32"/>
        </w:rPr>
        <w:lastRenderedPageBreak/>
        <w:drawing>
          <wp:inline distT="0" distB="0" distL="114300" distR="114300">
            <wp:extent cx="5388610" cy="2472690"/>
            <wp:effectExtent l="0" t="0" r="2540" b="3810"/>
            <wp:docPr id="8" name="图片 7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EB" w:rsidRPr="00204C66" w:rsidRDefault="00CD37EB" w:rsidP="00204C66">
      <w:pPr>
        <w:spacing w:line="360" w:lineRule="auto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 w:rsidRPr="00CD37EB">
        <w:rPr>
          <w:rFonts w:ascii="仿宋_GB2312" w:eastAsia="仿宋_GB2312" w:hAnsi="宋体" w:cs="宋体" w:hint="eastAsia"/>
          <w:b/>
          <w:bCs/>
          <w:noProof/>
          <w:kern w:val="0"/>
          <w:sz w:val="32"/>
          <w:szCs w:val="32"/>
        </w:rPr>
        <w:drawing>
          <wp:inline distT="0" distB="0" distL="114300" distR="114300">
            <wp:extent cx="5388610" cy="2444750"/>
            <wp:effectExtent l="0" t="0" r="2540" b="12700"/>
            <wp:docPr id="9" name="图片 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EB" w:rsidRPr="00CD37EB" w:rsidRDefault="00CD37EB" w:rsidP="00204C66">
      <w:pPr>
        <w:spacing w:line="360" w:lineRule="auto"/>
        <w:rPr>
          <w:rStyle w:val="NormalCharacter"/>
          <w:rFonts w:ascii="仿宋_GB2312" w:eastAsia="仿宋_GB2312" w:hAnsi="宋体"/>
          <w:sz w:val="32"/>
          <w:szCs w:val="32"/>
        </w:rPr>
      </w:pPr>
      <w:r w:rsidRPr="00CD37EB">
        <w:rPr>
          <w:rStyle w:val="NormalCharacter"/>
          <w:rFonts w:ascii="仿宋_GB2312" w:eastAsia="仿宋_GB2312" w:hAnsi="宋体" w:hint="eastAsia"/>
          <w:noProof/>
          <w:sz w:val="32"/>
          <w:szCs w:val="32"/>
        </w:rPr>
        <w:drawing>
          <wp:inline distT="0" distB="0" distL="114300" distR="114300">
            <wp:extent cx="5389245" cy="2446655"/>
            <wp:effectExtent l="0" t="0" r="1905" b="10795"/>
            <wp:docPr id="6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EB" w:rsidRPr="00CD37EB" w:rsidRDefault="00CD37EB" w:rsidP="00204C66">
      <w:pPr>
        <w:spacing w:line="360" w:lineRule="auto"/>
        <w:rPr>
          <w:rStyle w:val="NormalCharacter"/>
          <w:rFonts w:ascii="仿宋_GB2312" w:eastAsia="仿宋_GB2312" w:hAnsi="宋体"/>
          <w:sz w:val="32"/>
          <w:szCs w:val="32"/>
        </w:rPr>
      </w:pPr>
      <w:r w:rsidRPr="00CD37EB">
        <w:rPr>
          <w:rStyle w:val="NormalCharacter"/>
          <w:rFonts w:ascii="仿宋_GB2312" w:eastAsia="仿宋_GB2312" w:hAnsi="宋体" w:hint="eastAsia"/>
          <w:noProof/>
          <w:sz w:val="32"/>
          <w:szCs w:val="32"/>
        </w:rPr>
        <w:lastRenderedPageBreak/>
        <w:drawing>
          <wp:inline distT="0" distB="0" distL="114300" distR="114300">
            <wp:extent cx="5393690" cy="2490470"/>
            <wp:effectExtent l="0" t="0" r="16510" b="5080"/>
            <wp:docPr id="7" name="图片 6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167" w:rsidRPr="00CD37EB" w:rsidRDefault="00CD37EB" w:rsidP="00204C66">
      <w:pPr>
        <w:spacing w:line="360" w:lineRule="auto"/>
        <w:rPr>
          <w:rFonts w:ascii="仿宋_GB2312" w:eastAsia="仿宋_GB2312"/>
          <w:sz w:val="32"/>
          <w:szCs w:val="32"/>
        </w:rPr>
      </w:pPr>
      <w:r w:rsidRPr="00CD37EB">
        <w:rPr>
          <w:rFonts w:ascii="仿宋_GB2312" w:eastAsia="仿宋_GB2312" w:hint="eastAsia"/>
          <w:sz w:val="32"/>
          <w:szCs w:val="32"/>
        </w:rPr>
        <w:t>（三）审档</w:t>
      </w:r>
    </w:p>
    <w:p w:rsidR="00CD37EB" w:rsidRPr="00CD37EB" w:rsidRDefault="00CD37EB" w:rsidP="00204C66">
      <w:pPr>
        <w:pStyle w:val="BodyText"/>
        <w:spacing w:line="360" w:lineRule="auto"/>
        <w:ind w:firstLineChars="200" w:firstLine="640"/>
        <w:rPr>
          <w:rStyle w:val="NormalCharacter"/>
          <w:rFonts w:ascii="仿宋_GB2312" w:eastAsia="仿宋_GB2312" w:hAnsi="宋体"/>
          <w:sz w:val="32"/>
          <w:szCs w:val="32"/>
        </w:rPr>
      </w:pPr>
      <w:r w:rsidRPr="00CD37EB">
        <w:rPr>
          <w:rFonts w:ascii="仿宋_GB2312" w:eastAsia="仿宋_GB2312" w:hAnsi="宋体" w:hint="eastAsia"/>
          <w:kern w:val="0"/>
          <w:sz w:val="32"/>
          <w:szCs w:val="32"/>
        </w:rPr>
        <w:t>1、</w:t>
      </w:r>
      <w:r w:rsidRPr="00CD37EB">
        <w:rPr>
          <w:rFonts w:ascii="仿宋_GB2312" w:eastAsia="仿宋_GB2312" w:hAnsi="微软雅黑" w:hint="eastAsia"/>
          <w:color w:val="000000"/>
          <w:sz w:val="32"/>
          <w:szCs w:val="32"/>
        </w:rPr>
        <w:t>在我市国企等有档案保管权的单位就业人员，按个人申请办理时，可由单位负责档案审核工作，并</w:t>
      </w:r>
      <w:r w:rsidR="00204C66">
        <w:rPr>
          <w:rFonts w:ascii="仿宋_GB2312" w:eastAsia="仿宋_GB2312" w:hAnsi="微软雅黑" w:hint="eastAsia"/>
          <w:color w:val="000000"/>
          <w:sz w:val="32"/>
          <w:szCs w:val="32"/>
        </w:rPr>
        <w:t>上传</w:t>
      </w:r>
      <w:r w:rsidRPr="00CD37EB">
        <w:rPr>
          <w:rFonts w:ascii="仿宋_GB2312" w:eastAsia="仿宋_GB2312" w:hAnsi="微软雅黑" w:hint="eastAsia"/>
          <w:color w:val="000000"/>
          <w:sz w:val="32"/>
          <w:szCs w:val="32"/>
        </w:rPr>
        <w:t>《苏州市人才落户人事档案情况核实表》；</w:t>
      </w:r>
    </w:p>
    <w:p w:rsidR="00CD37EB" w:rsidRPr="00CD37EB" w:rsidRDefault="00CD37EB" w:rsidP="00204C66">
      <w:pPr>
        <w:pStyle w:val="BodyText"/>
        <w:spacing w:line="360" w:lineRule="auto"/>
        <w:ind w:leftChars="200" w:left="420"/>
        <w:rPr>
          <w:rStyle w:val="NormalCharacter"/>
          <w:rFonts w:ascii="仿宋_GB2312" w:eastAsia="仿宋_GB2312" w:hAnsi="宋体"/>
          <w:sz w:val="32"/>
          <w:szCs w:val="32"/>
        </w:rPr>
      </w:pPr>
      <w:r w:rsidRPr="00CD37EB">
        <w:rPr>
          <w:rStyle w:val="NormalCharacter"/>
          <w:rFonts w:ascii="仿宋_GB2312" w:eastAsia="仿宋_GB2312" w:hAnsi="宋体" w:hint="eastAsia"/>
          <w:noProof/>
          <w:sz w:val="32"/>
          <w:szCs w:val="32"/>
        </w:rPr>
        <w:drawing>
          <wp:inline distT="0" distB="0" distL="114300" distR="114300">
            <wp:extent cx="5399405" cy="2466340"/>
            <wp:effectExtent l="0" t="0" r="10795" b="10160"/>
            <wp:docPr id="14" name="图片 14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EB" w:rsidRPr="00CD37EB" w:rsidRDefault="00CD37EB" w:rsidP="00204C66">
      <w:pPr>
        <w:pStyle w:val="BodyText"/>
        <w:spacing w:line="360" w:lineRule="auto"/>
        <w:ind w:leftChars="200" w:left="420"/>
        <w:rPr>
          <w:rStyle w:val="NormalCharacter"/>
          <w:rFonts w:ascii="仿宋_GB2312" w:eastAsia="仿宋_GB2312" w:hAnsi="宋体"/>
          <w:sz w:val="32"/>
          <w:szCs w:val="32"/>
        </w:rPr>
      </w:pPr>
      <w:r w:rsidRPr="00CD37EB">
        <w:rPr>
          <w:rStyle w:val="NormalCharacter"/>
          <w:rFonts w:ascii="仿宋_GB2312" w:eastAsia="仿宋_GB2312" w:hAnsi="宋体" w:hint="eastAsia"/>
          <w:noProof/>
          <w:sz w:val="32"/>
          <w:szCs w:val="32"/>
        </w:rPr>
        <w:drawing>
          <wp:inline distT="0" distB="0" distL="114300" distR="114300">
            <wp:extent cx="5398770" cy="1539240"/>
            <wp:effectExtent l="0" t="0" r="11430" b="3810"/>
            <wp:docPr id="15" name="图片 15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EB" w:rsidRPr="00CD37EB" w:rsidRDefault="00CD37EB" w:rsidP="00204C66">
      <w:pPr>
        <w:pStyle w:val="HtmlNormal"/>
        <w:spacing w:line="360" w:lineRule="auto"/>
        <w:ind w:firstLineChars="200" w:firstLine="640"/>
        <w:jc w:val="both"/>
        <w:rPr>
          <w:rFonts w:ascii="仿宋_GB2312" w:eastAsia="仿宋_GB2312" w:hAnsi="微软雅黑"/>
          <w:color w:val="000000"/>
          <w:kern w:val="2"/>
          <w:sz w:val="32"/>
          <w:szCs w:val="32"/>
        </w:rPr>
      </w:pPr>
      <w:bookmarkStart w:id="3" w:name="_Hlk38627367"/>
      <w:r w:rsidRPr="00CD37EB">
        <w:rPr>
          <w:rFonts w:ascii="仿宋_GB2312" w:eastAsia="仿宋_GB2312" w:hAnsi="微软雅黑" w:hint="eastAsia"/>
          <w:noProof/>
          <w:color w:val="000000"/>
          <w:kern w:val="2"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2032635</wp:posOffset>
            </wp:positionV>
            <wp:extent cx="5393690" cy="2439035"/>
            <wp:effectExtent l="0" t="0" r="0" b="0"/>
            <wp:wrapTight wrapText="bothSides">
              <wp:wrapPolygon edited="0">
                <wp:start x="0" y="0"/>
                <wp:lineTo x="0" y="21426"/>
                <wp:lineTo x="21514" y="21426"/>
                <wp:lineTo x="21514" y="0"/>
                <wp:lineTo x="0" y="0"/>
              </wp:wrapPolygon>
            </wp:wrapTight>
            <wp:docPr id="19" name="图片 19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7EB">
        <w:rPr>
          <w:rFonts w:ascii="仿宋_GB2312" w:eastAsia="仿宋_GB2312" w:hAnsi="微软雅黑" w:hint="eastAsia"/>
          <w:color w:val="000000"/>
          <w:kern w:val="2"/>
          <w:sz w:val="32"/>
          <w:szCs w:val="32"/>
        </w:rPr>
        <w:t>2、个人档案转入</w:t>
      </w:r>
      <w:r w:rsidR="00204C66">
        <w:rPr>
          <w:rFonts w:ascii="仿宋_GB2312" w:eastAsia="仿宋_GB2312" w:hAnsi="微软雅黑" w:hint="eastAsia"/>
          <w:color w:val="000000"/>
          <w:kern w:val="2"/>
          <w:sz w:val="32"/>
          <w:szCs w:val="32"/>
        </w:rPr>
        <w:t>我中心</w:t>
      </w:r>
      <w:r w:rsidRPr="00CD37EB">
        <w:rPr>
          <w:rFonts w:ascii="仿宋_GB2312" w:eastAsia="仿宋_GB2312" w:hAnsi="微软雅黑" w:hint="eastAsia"/>
          <w:color w:val="000000"/>
          <w:kern w:val="2"/>
          <w:sz w:val="32"/>
          <w:szCs w:val="32"/>
        </w:rPr>
        <w:t>后，经审核缺少非关键性档案材料的，由</w:t>
      </w:r>
      <w:r w:rsidR="00204C66">
        <w:rPr>
          <w:rFonts w:ascii="仿宋_GB2312" w:eastAsia="仿宋_GB2312" w:hAnsi="微软雅黑" w:hint="eastAsia"/>
          <w:color w:val="000000"/>
          <w:kern w:val="2"/>
          <w:sz w:val="32"/>
          <w:szCs w:val="32"/>
        </w:rPr>
        <w:t>我中心</w:t>
      </w:r>
      <w:r w:rsidRPr="00CD37EB">
        <w:rPr>
          <w:rFonts w:ascii="仿宋_GB2312" w:eastAsia="仿宋_GB2312" w:hAnsi="微软雅黑" w:hint="eastAsia"/>
          <w:color w:val="000000"/>
          <w:kern w:val="2"/>
          <w:sz w:val="32"/>
          <w:szCs w:val="32"/>
        </w:rPr>
        <w:t>出具《苏州市人才落户缺少档案材料告知书》，一次性告知所缺材料及其可能造成的影响。对以学历、学位或专业技术职称作为申请条件的，档案里反映学历、学位或专业技术职称的材料应当齐全、真实、有效。</w:t>
      </w:r>
    </w:p>
    <w:p w:rsidR="00CD37EB" w:rsidRDefault="00CD37EB" w:rsidP="00204C66">
      <w:pPr>
        <w:pStyle w:val="HtmlNormal"/>
        <w:spacing w:line="360" w:lineRule="auto"/>
        <w:jc w:val="both"/>
        <w:rPr>
          <w:rFonts w:ascii="仿宋_GB2312" w:eastAsia="仿宋_GB2312" w:hAnsi="宋体"/>
          <w:sz w:val="32"/>
          <w:szCs w:val="32"/>
        </w:rPr>
      </w:pPr>
    </w:p>
    <w:p w:rsidR="00204C66" w:rsidRDefault="00204C66" w:rsidP="00204C66">
      <w:pPr>
        <w:pStyle w:val="HtmlNormal"/>
        <w:spacing w:line="360" w:lineRule="auto"/>
        <w:jc w:val="both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三、材料提交</w:t>
      </w:r>
    </w:p>
    <w:p w:rsidR="00204C66" w:rsidRPr="00DA1F07" w:rsidRDefault="00204C66" w:rsidP="00204C66">
      <w:pPr>
        <w:pStyle w:val="BodyText"/>
        <w:spacing w:line="360" w:lineRule="auto"/>
        <w:ind w:firstLineChars="200" w:firstLine="640"/>
        <w:rPr>
          <w:rFonts w:ascii="仿宋_GB2312" w:eastAsia="仿宋_GB2312" w:hAnsi="微软雅黑"/>
          <w:color w:val="000000"/>
          <w:sz w:val="32"/>
          <w:szCs w:val="32"/>
        </w:rPr>
      </w:pPr>
      <w:r w:rsidRPr="00DA1F07">
        <w:rPr>
          <w:rFonts w:ascii="仿宋_GB2312" w:eastAsia="仿宋_GB2312" w:hAnsi="微软雅黑" w:hint="eastAsia"/>
          <w:color w:val="000000"/>
          <w:sz w:val="32"/>
          <w:szCs w:val="32"/>
        </w:rPr>
        <w:t>除预申请时已提交的合规材料外，应按要求和预审告知提交以下材料：</w:t>
      </w:r>
    </w:p>
    <w:p w:rsidR="00204C66" w:rsidRPr="00DA1F07" w:rsidRDefault="00204C66" w:rsidP="00204C66">
      <w:pPr>
        <w:pStyle w:val="BodyText"/>
        <w:spacing w:line="360" w:lineRule="auto"/>
        <w:rPr>
          <w:rFonts w:ascii="仿宋_GB2312" w:eastAsia="仿宋_GB2312" w:hAnsi="微软雅黑"/>
          <w:color w:val="000000"/>
          <w:sz w:val="32"/>
          <w:szCs w:val="32"/>
        </w:rPr>
      </w:pPr>
      <w:r w:rsidRPr="00DA1F07">
        <w:rPr>
          <w:rFonts w:ascii="仿宋_GB2312" w:eastAsia="仿宋_GB2312" w:hAnsi="微软雅黑" w:hint="eastAsia"/>
          <w:color w:val="000000"/>
          <w:sz w:val="32"/>
          <w:szCs w:val="32"/>
        </w:rPr>
        <w:t>（一）符合条件并且同意办理户口一站式迁移的人员：</w:t>
      </w:r>
    </w:p>
    <w:p w:rsidR="00204C66" w:rsidRPr="00DA1F07" w:rsidRDefault="00204C66" w:rsidP="00204C66">
      <w:pPr>
        <w:pStyle w:val="BodyText"/>
        <w:spacing w:line="360" w:lineRule="auto"/>
        <w:rPr>
          <w:rFonts w:ascii="仿宋_GB2312" w:eastAsia="仿宋_GB2312" w:hAnsi="微软雅黑"/>
          <w:color w:val="000000"/>
          <w:sz w:val="32"/>
          <w:szCs w:val="32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1、</w:t>
      </w:r>
      <w:r w:rsidRPr="00DA1F07">
        <w:rPr>
          <w:rFonts w:ascii="仿宋_GB2312" w:eastAsia="仿宋_GB2312" w:hAnsi="微软雅黑" w:hint="eastAsia"/>
          <w:color w:val="000000"/>
          <w:sz w:val="32"/>
          <w:szCs w:val="32"/>
        </w:rPr>
        <w:t>江苏省内户口迁入的，上传《电子准迁证申请书》；</w:t>
      </w:r>
    </w:p>
    <w:p w:rsidR="00204C66" w:rsidRPr="00BD5E97" w:rsidRDefault="00204C66" w:rsidP="00204C66">
      <w:pPr>
        <w:pStyle w:val="BodyText"/>
        <w:spacing w:line="360" w:lineRule="auto"/>
        <w:rPr>
          <w:rFonts w:ascii="仿宋_GB2312" w:eastAsia="仿宋_GB2312" w:hAnsi="微软雅黑"/>
          <w:color w:val="000000"/>
          <w:sz w:val="32"/>
          <w:szCs w:val="32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2、</w:t>
      </w:r>
      <w:r w:rsidRPr="00DA1F07">
        <w:rPr>
          <w:rFonts w:ascii="仿宋_GB2312" w:eastAsia="仿宋_GB2312" w:hAnsi="微软雅黑"/>
          <w:color w:val="000000"/>
          <w:sz w:val="32"/>
          <w:szCs w:val="32"/>
        </w:rPr>
        <w:t>江苏省外长三角区域</w:t>
      </w:r>
      <w:r w:rsidRPr="00DA1F07">
        <w:rPr>
          <w:rFonts w:ascii="仿宋_GB2312" w:eastAsia="仿宋_GB2312" w:hAnsi="微软雅黑" w:hint="eastAsia"/>
          <w:color w:val="000000"/>
          <w:sz w:val="32"/>
          <w:szCs w:val="32"/>
        </w:rPr>
        <w:t>（</w:t>
      </w:r>
      <w:r w:rsidRPr="00DA1F07">
        <w:rPr>
          <w:rFonts w:ascii="仿宋_GB2312" w:eastAsia="仿宋_GB2312" w:hAnsi="微软雅黑"/>
          <w:color w:val="000000"/>
          <w:sz w:val="32"/>
          <w:szCs w:val="32"/>
        </w:rPr>
        <w:t>上海、浙江、安徽</w:t>
      </w:r>
      <w:r w:rsidRPr="00DA1F07">
        <w:rPr>
          <w:rFonts w:ascii="仿宋_GB2312" w:eastAsia="仿宋_GB2312" w:hAnsi="微软雅黑" w:hint="eastAsia"/>
          <w:color w:val="000000"/>
          <w:sz w:val="32"/>
          <w:szCs w:val="32"/>
        </w:rPr>
        <w:t>）</w:t>
      </w:r>
      <w:r w:rsidRPr="00DA1F07">
        <w:rPr>
          <w:rFonts w:ascii="仿宋_GB2312" w:eastAsia="仿宋_GB2312" w:hAnsi="微软雅黑"/>
          <w:color w:val="000000"/>
          <w:sz w:val="32"/>
          <w:szCs w:val="32"/>
        </w:rPr>
        <w:t>家庭户</w:t>
      </w:r>
      <w:r w:rsidRPr="00DA1F07">
        <w:rPr>
          <w:rFonts w:ascii="仿宋_GB2312" w:eastAsia="仿宋_GB2312" w:hAnsi="微软雅黑" w:hint="eastAsia"/>
          <w:color w:val="000000"/>
          <w:sz w:val="32"/>
          <w:szCs w:val="32"/>
        </w:rPr>
        <w:t>迁入的，</w:t>
      </w:r>
      <w:r w:rsidRPr="00BD5E97">
        <w:rPr>
          <w:rFonts w:ascii="仿宋_GB2312" w:eastAsia="仿宋_GB2312" w:hAnsi="微软雅黑"/>
          <w:color w:val="000000"/>
          <w:sz w:val="32"/>
          <w:szCs w:val="32"/>
        </w:rPr>
        <w:t>上传</w:t>
      </w:r>
      <w:r w:rsidRPr="00BD5E97">
        <w:rPr>
          <w:rFonts w:ascii="仿宋_GB2312" w:eastAsia="仿宋_GB2312" w:hAnsi="微软雅黑" w:hint="eastAsia"/>
          <w:color w:val="000000"/>
          <w:sz w:val="32"/>
          <w:szCs w:val="32"/>
        </w:rPr>
        <w:t>《长三角</w:t>
      </w:r>
      <w:r w:rsidRPr="00BD5E97">
        <w:rPr>
          <w:rFonts w:ascii="仿宋_GB2312" w:eastAsia="仿宋_GB2312" w:hAnsi="微软雅黑"/>
          <w:color w:val="000000"/>
          <w:sz w:val="32"/>
          <w:szCs w:val="32"/>
        </w:rPr>
        <w:t>区域跨省</w:t>
      </w:r>
      <w:r w:rsidRPr="00BD5E97">
        <w:rPr>
          <w:rFonts w:ascii="仿宋_GB2312" w:eastAsia="仿宋_GB2312" w:hAnsi="微软雅黑" w:hint="eastAsia"/>
          <w:color w:val="000000"/>
          <w:sz w:val="32"/>
          <w:szCs w:val="32"/>
        </w:rPr>
        <w:t>户口</w:t>
      </w:r>
      <w:r w:rsidRPr="00BD5E97">
        <w:rPr>
          <w:rFonts w:ascii="仿宋_GB2312" w:eastAsia="仿宋_GB2312" w:hAnsi="微软雅黑"/>
          <w:color w:val="000000"/>
          <w:sz w:val="32"/>
          <w:szCs w:val="32"/>
        </w:rPr>
        <w:t>网上迁移</w:t>
      </w:r>
      <w:r w:rsidRPr="00BD5E97">
        <w:rPr>
          <w:rFonts w:ascii="仿宋_GB2312" w:eastAsia="仿宋_GB2312" w:hAnsi="微软雅黑" w:hint="eastAsia"/>
          <w:color w:val="000000"/>
          <w:sz w:val="32"/>
          <w:szCs w:val="32"/>
        </w:rPr>
        <w:t>电子</w:t>
      </w:r>
      <w:r w:rsidRPr="00BD5E97">
        <w:rPr>
          <w:rFonts w:ascii="仿宋_GB2312" w:eastAsia="仿宋_GB2312" w:hAnsi="微软雅黑"/>
          <w:color w:val="000000"/>
          <w:sz w:val="32"/>
          <w:szCs w:val="32"/>
        </w:rPr>
        <w:t>准迁证申请表</w:t>
      </w:r>
      <w:r w:rsidRPr="00BD5E97">
        <w:rPr>
          <w:rFonts w:ascii="仿宋_GB2312" w:eastAsia="仿宋_GB2312" w:hAnsi="微软雅黑" w:hint="eastAsia"/>
          <w:color w:val="000000"/>
          <w:sz w:val="32"/>
          <w:szCs w:val="32"/>
        </w:rPr>
        <w:t>》《长三角</w:t>
      </w:r>
      <w:r w:rsidRPr="00BD5E97">
        <w:rPr>
          <w:rFonts w:ascii="仿宋_GB2312" w:eastAsia="仿宋_GB2312" w:hAnsi="微软雅黑"/>
          <w:color w:val="000000"/>
          <w:sz w:val="32"/>
          <w:szCs w:val="32"/>
        </w:rPr>
        <w:t>区域跨省</w:t>
      </w:r>
      <w:r w:rsidRPr="00BD5E97">
        <w:rPr>
          <w:rFonts w:ascii="仿宋_GB2312" w:eastAsia="仿宋_GB2312" w:hAnsi="微软雅黑" w:hint="eastAsia"/>
          <w:color w:val="000000"/>
          <w:sz w:val="32"/>
          <w:szCs w:val="32"/>
        </w:rPr>
        <w:t>户口</w:t>
      </w:r>
      <w:r w:rsidRPr="00BD5E97">
        <w:rPr>
          <w:rFonts w:ascii="仿宋_GB2312" w:eastAsia="仿宋_GB2312" w:hAnsi="微软雅黑"/>
          <w:color w:val="000000"/>
          <w:sz w:val="32"/>
          <w:szCs w:val="32"/>
        </w:rPr>
        <w:t>网上迁移</w:t>
      </w:r>
      <w:r w:rsidRPr="00BD5E97">
        <w:rPr>
          <w:rFonts w:ascii="仿宋_GB2312" w:eastAsia="仿宋_GB2312" w:hAnsi="微软雅黑" w:hint="eastAsia"/>
          <w:color w:val="000000"/>
          <w:sz w:val="32"/>
          <w:szCs w:val="32"/>
        </w:rPr>
        <w:t>告知单》。</w:t>
      </w:r>
    </w:p>
    <w:p w:rsidR="00204C66" w:rsidRPr="00BD5E97" w:rsidRDefault="00204C66" w:rsidP="00204C66">
      <w:pPr>
        <w:pStyle w:val="BodyText"/>
        <w:spacing w:line="360" w:lineRule="auto"/>
        <w:rPr>
          <w:rFonts w:ascii="仿宋_GB2312" w:eastAsia="仿宋_GB2312" w:hAnsi="微软雅黑"/>
          <w:color w:val="000000"/>
          <w:sz w:val="32"/>
          <w:szCs w:val="32"/>
        </w:rPr>
      </w:pPr>
      <w:r w:rsidRPr="00BD5E97">
        <w:rPr>
          <w:rFonts w:ascii="仿宋_GB2312" w:eastAsia="仿宋_GB2312" w:hAnsi="微软雅黑" w:hint="eastAsia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869950</wp:posOffset>
            </wp:positionV>
            <wp:extent cx="5388610" cy="2413000"/>
            <wp:effectExtent l="0" t="0" r="2540" b="6350"/>
            <wp:wrapTight wrapText="bothSides">
              <wp:wrapPolygon edited="0">
                <wp:start x="0" y="0"/>
                <wp:lineTo x="0" y="21486"/>
                <wp:lineTo x="21534" y="21486"/>
                <wp:lineTo x="21534" y="0"/>
                <wp:lineTo x="0" y="0"/>
              </wp:wrapPolygon>
            </wp:wrapTight>
            <wp:docPr id="17" name="图片 17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5E97">
        <w:rPr>
          <w:rFonts w:ascii="仿宋_GB2312" w:eastAsia="仿宋_GB2312" w:hAnsi="微软雅黑" w:hint="eastAsia"/>
          <w:color w:val="000000"/>
          <w:sz w:val="32"/>
          <w:szCs w:val="32"/>
        </w:rPr>
        <w:t>（二）档案审核时缺少非关键性档案材料的，本人应作出书面知情说明并提交《承诺补充档案材料书》。</w:t>
      </w:r>
    </w:p>
    <w:p w:rsidR="00204C66" w:rsidRPr="00BD5E97" w:rsidRDefault="00204C66" w:rsidP="00204C66">
      <w:pPr>
        <w:pStyle w:val="BodyText"/>
        <w:spacing w:line="360" w:lineRule="auto"/>
        <w:rPr>
          <w:rFonts w:ascii="仿宋_GB2312" w:eastAsia="仿宋_GB2312" w:hAnsi="微软雅黑"/>
          <w:color w:val="000000"/>
          <w:sz w:val="32"/>
          <w:szCs w:val="32"/>
        </w:rPr>
      </w:pPr>
      <w:r w:rsidRPr="00BD5E97">
        <w:rPr>
          <w:rFonts w:ascii="仿宋_GB2312" w:eastAsia="仿宋_GB2312" w:hAnsi="微软雅黑" w:hint="eastAsia"/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469900</wp:posOffset>
            </wp:positionV>
            <wp:extent cx="540004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88" y="21486"/>
                <wp:lineTo x="21488" y="0"/>
                <wp:lineTo x="0" y="0"/>
              </wp:wrapPolygon>
            </wp:wrapTight>
            <wp:docPr id="18" name="图片 18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5E97">
        <w:rPr>
          <w:rFonts w:ascii="仿宋_GB2312" w:eastAsia="仿宋_GB2312" w:hAnsi="微软雅黑" w:hint="eastAsia"/>
          <w:color w:val="000000"/>
          <w:sz w:val="32"/>
          <w:szCs w:val="32"/>
        </w:rPr>
        <w:t>（三）补正的其他材料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，具体以系统批复为准。</w:t>
      </w:r>
    </w:p>
    <w:p w:rsidR="00204C66" w:rsidRDefault="00204C66" w:rsidP="00204C66">
      <w:pPr>
        <w:pStyle w:val="BodyText"/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</w:p>
    <w:p w:rsidR="00204C66" w:rsidRPr="00BD5E97" w:rsidRDefault="00204C66" w:rsidP="00204C66">
      <w:pPr>
        <w:pStyle w:val="BodyText"/>
        <w:spacing w:line="360" w:lineRule="auto"/>
        <w:rPr>
          <w:rFonts w:ascii="仿宋_GB2312" w:eastAsia="仿宋_GB2312" w:hAnsi="微软雅黑"/>
          <w:color w:val="000000"/>
          <w:sz w:val="32"/>
          <w:szCs w:val="32"/>
        </w:rPr>
      </w:pPr>
      <w:r w:rsidRPr="00BD5E97">
        <w:rPr>
          <w:rFonts w:ascii="仿宋_GB2312" w:eastAsia="仿宋_GB2312" w:hAnsi="微软雅黑" w:hint="eastAsia"/>
          <w:color w:val="000000"/>
          <w:sz w:val="32"/>
          <w:szCs w:val="32"/>
        </w:rPr>
        <w:t>四、申请</w:t>
      </w:r>
      <w:r w:rsidRPr="00BD5E97">
        <w:rPr>
          <w:rFonts w:ascii="仿宋_GB2312" w:eastAsia="仿宋_GB2312" w:hAnsi="微软雅黑"/>
          <w:color w:val="000000"/>
          <w:sz w:val="32"/>
          <w:szCs w:val="32"/>
        </w:rPr>
        <w:t>受理</w:t>
      </w:r>
    </w:p>
    <w:p w:rsidR="00204C66" w:rsidRPr="00BD5E97" w:rsidRDefault="00204C66" w:rsidP="00204C66">
      <w:pPr>
        <w:pStyle w:val="HtmlNormal"/>
        <w:spacing w:line="360" w:lineRule="auto"/>
        <w:ind w:firstLine="645"/>
        <w:jc w:val="both"/>
        <w:rPr>
          <w:rFonts w:ascii="仿宋_GB2312" w:eastAsia="仿宋_GB2312" w:hAnsi="微软雅黑"/>
          <w:color w:val="000000"/>
          <w:kern w:val="2"/>
          <w:sz w:val="32"/>
          <w:szCs w:val="32"/>
        </w:rPr>
      </w:pPr>
      <w:r>
        <w:rPr>
          <w:rFonts w:ascii="仿宋_GB2312" w:eastAsia="仿宋_GB2312" w:hAnsi="微软雅黑" w:hint="eastAsia"/>
          <w:color w:val="000000"/>
          <w:kern w:val="2"/>
          <w:sz w:val="32"/>
          <w:szCs w:val="32"/>
        </w:rPr>
        <w:t>我中心</w:t>
      </w:r>
      <w:r w:rsidRPr="00BD5E97">
        <w:rPr>
          <w:rFonts w:ascii="仿宋_GB2312" w:eastAsia="仿宋_GB2312" w:hAnsi="微软雅黑"/>
          <w:color w:val="000000"/>
          <w:kern w:val="2"/>
          <w:sz w:val="32"/>
          <w:szCs w:val="32"/>
        </w:rPr>
        <w:t>自收到申请材料3个工作日内确定受理或不受理。对符合落户条件、申请材料齐全的进入审核</w:t>
      </w:r>
      <w:r w:rsidRPr="00BD5E97">
        <w:rPr>
          <w:rFonts w:ascii="仿宋_GB2312" w:eastAsia="仿宋_GB2312" w:hAnsi="微软雅黑" w:hint="eastAsia"/>
          <w:color w:val="000000"/>
          <w:kern w:val="2"/>
          <w:sz w:val="32"/>
          <w:szCs w:val="32"/>
        </w:rPr>
        <w:t>流程</w:t>
      </w:r>
      <w:r w:rsidRPr="00BD5E97">
        <w:rPr>
          <w:rFonts w:ascii="仿宋_GB2312" w:eastAsia="仿宋_GB2312" w:hAnsi="微软雅黑"/>
          <w:color w:val="000000"/>
          <w:kern w:val="2"/>
          <w:sz w:val="32"/>
          <w:szCs w:val="32"/>
        </w:rPr>
        <w:t>。</w:t>
      </w:r>
    </w:p>
    <w:p w:rsidR="00204C66" w:rsidRDefault="00204C66" w:rsidP="00204C66">
      <w:pPr>
        <w:pStyle w:val="BodyText"/>
        <w:spacing w:line="360" w:lineRule="auto"/>
        <w:rPr>
          <w:rFonts w:ascii="仿宋_GB2312" w:eastAsia="仿宋_GB2312" w:hAnsi="微软雅黑"/>
          <w:color w:val="000000"/>
          <w:sz w:val="32"/>
          <w:szCs w:val="32"/>
        </w:rPr>
      </w:pPr>
    </w:p>
    <w:p w:rsidR="00204C66" w:rsidRPr="00BD5E97" w:rsidRDefault="00204C66" w:rsidP="00204C66">
      <w:pPr>
        <w:pStyle w:val="BodyText"/>
        <w:spacing w:line="360" w:lineRule="auto"/>
        <w:rPr>
          <w:rFonts w:ascii="仿宋_GB2312" w:eastAsia="仿宋_GB2312" w:hAnsi="微软雅黑"/>
          <w:color w:val="000000"/>
          <w:sz w:val="32"/>
          <w:szCs w:val="32"/>
        </w:rPr>
      </w:pPr>
      <w:r w:rsidRPr="00BD5E97">
        <w:rPr>
          <w:rFonts w:ascii="仿宋_GB2312" w:eastAsia="仿宋_GB2312" w:hAnsi="微软雅黑" w:hint="eastAsia"/>
          <w:color w:val="000000"/>
          <w:sz w:val="32"/>
          <w:szCs w:val="32"/>
        </w:rPr>
        <w:t>五、审核</w:t>
      </w:r>
    </w:p>
    <w:p w:rsidR="00204C66" w:rsidRPr="00BD5E97" w:rsidRDefault="00204C66" w:rsidP="00272AF3">
      <w:pPr>
        <w:pStyle w:val="BodyText"/>
        <w:spacing w:line="360" w:lineRule="auto"/>
        <w:ind w:firstLineChars="200" w:firstLine="640"/>
        <w:rPr>
          <w:rFonts w:ascii="仿宋_GB2312" w:eastAsia="仿宋_GB2312" w:hAnsi="微软雅黑"/>
          <w:color w:val="000000"/>
          <w:sz w:val="32"/>
          <w:szCs w:val="32"/>
        </w:rPr>
      </w:pPr>
      <w:r w:rsidRPr="00BD5E97">
        <w:rPr>
          <w:rFonts w:ascii="仿宋_GB2312" w:eastAsia="仿宋_GB2312" w:hAnsi="微软雅黑"/>
          <w:color w:val="000000"/>
          <w:sz w:val="32"/>
          <w:szCs w:val="32"/>
        </w:rPr>
        <w:lastRenderedPageBreak/>
        <w:t>材料齐全的，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我中心</w:t>
      </w:r>
      <w:r w:rsidRPr="00BD5E97">
        <w:rPr>
          <w:rFonts w:ascii="仿宋_GB2312" w:eastAsia="仿宋_GB2312" w:hAnsi="微软雅黑"/>
          <w:color w:val="000000"/>
          <w:sz w:val="32"/>
          <w:szCs w:val="32"/>
        </w:rPr>
        <w:t>自受理之日起5个工作日</w:t>
      </w:r>
      <w:r w:rsidRPr="00BD5E97">
        <w:rPr>
          <w:rFonts w:ascii="仿宋_GB2312" w:eastAsia="仿宋_GB2312" w:hAnsi="微软雅黑" w:hint="eastAsia"/>
          <w:color w:val="000000"/>
          <w:sz w:val="32"/>
          <w:szCs w:val="32"/>
        </w:rPr>
        <w:t>内</w:t>
      </w:r>
      <w:r w:rsidRPr="00BD5E97">
        <w:rPr>
          <w:rFonts w:ascii="仿宋_GB2312" w:eastAsia="仿宋_GB2312" w:hAnsi="微软雅黑"/>
          <w:color w:val="000000"/>
          <w:sz w:val="32"/>
          <w:szCs w:val="32"/>
        </w:rPr>
        <w:t>组织审核和审批。</w:t>
      </w:r>
      <w:r w:rsidRPr="00BD5E97">
        <w:rPr>
          <w:rFonts w:ascii="仿宋_GB2312" w:eastAsia="仿宋_GB2312" w:hAnsi="微软雅黑" w:hint="eastAsia"/>
          <w:color w:val="000000"/>
          <w:sz w:val="32"/>
          <w:szCs w:val="32"/>
        </w:rPr>
        <w:t>经</w:t>
      </w:r>
      <w:r w:rsidRPr="00BD5E97">
        <w:rPr>
          <w:rFonts w:ascii="仿宋_GB2312" w:eastAsia="仿宋_GB2312" w:hAnsi="微软雅黑"/>
          <w:color w:val="000000"/>
          <w:sz w:val="32"/>
          <w:szCs w:val="32"/>
        </w:rPr>
        <w:t>初审、复核，符合落户条件的，签发</w:t>
      </w:r>
      <w:r w:rsidRPr="00BD5E97">
        <w:rPr>
          <w:rFonts w:ascii="仿宋_GB2312" w:eastAsia="仿宋_GB2312" w:hAnsi="微软雅黑" w:hint="eastAsia"/>
          <w:color w:val="000000"/>
          <w:sz w:val="32"/>
          <w:szCs w:val="32"/>
        </w:rPr>
        <w:t>《苏州市人才落户登记表》，</w:t>
      </w:r>
      <w:r w:rsidRPr="00BD5E97">
        <w:rPr>
          <w:rFonts w:ascii="仿宋_GB2312" w:eastAsia="仿宋_GB2312" w:hAnsi="微软雅黑"/>
          <w:color w:val="000000"/>
          <w:sz w:val="32"/>
          <w:szCs w:val="32"/>
        </w:rPr>
        <w:t>并转递至拟落户地公安机关。</w:t>
      </w:r>
    </w:p>
    <w:p w:rsidR="00204C66" w:rsidRDefault="00204C66" w:rsidP="00204C66">
      <w:pPr>
        <w:pStyle w:val="HtmlNormal"/>
        <w:spacing w:line="360" w:lineRule="auto"/>
        <w:jc w:val="both"/>
        <w:rPr>
          <w:rFonts w:ascii="仿宋_GB2312" w:eastAsia="仿宋_GB2312" w:hAnsi="微软雅黑"/>
          <w:color w:val="000000"/>
          <w:sz w:val="32"/>
          <w:szCs w:val="32"/>
        </w:rPr>
      </w:pPr>
    </w:p>
    <w:p w:rsidR="00204C66" w:rsidRPr="00BD5E97" w:rsidRDefault="00204C66" w:rsidP="00204C66">
      <w:pPr>
        <w:pStyle w:val="HtmlNormal"/>
        <w:spacing w:line="360" w:lineRule="auto"/>
        <w:jc w:val="both"/>
        <w:rPr>
          <w:rFonts w:ascii="仿宋_GB2312" w:eastAsia="仿宋_GB2312" w:hAnsi="微软雅黑"/>
          <w:color w:val="000000"/>
          <w:sz w:val="32"/>
          <w:szCs w:val="32"/>
        </w:rPr>
      </w:pPr>
      <w:r w:rsidRPr="00BD5E97">
        <w:rPr>
          <w:rFonts w:ascii="仿宋_GB2312" w:eastAsia="仿宋_GB2312" w:hAnsi="微软雅黑" w:hint="eastAsia"/>
          <w:color w:val="000000"/>
          <w:sz w:val="32"/>
          <w:szCs w:val="32"/>
        </w:rPr>
        <w:t>六</w:t>
      </w:r>
      <w:r w:rsidRPr="00BD5E97">
        <w:rPr>
          <w:rFonts w:ascii="仿宋_GB2312" w:eastAsia="仿宋_GB2312" w:hAnsi="微软雅黑"/>
          <w:color w:val="000000"/>
          <w:sz w:val="32"/>
          <w:szCs w:val="32"/>
        </w:rPr>
        <w:t>、户</w:t>
      </w:r>
      <w:r w:rsidRPr="00BD5E97">
        <w:rPr>
          <w:rFonts w:ascii="仿宋_GB2312" w:eastAsia="仿宋_GB2312" w:hAnsi="微软雅黑" w:hint="eastAsia"/>
          <w:color w:val="000000"/>
          <w:sz w:val="32"/>
          <w:szCs w:val="32"/>
        </w:rPr>
        <w:t>籍</w:t>
      </w:r>
      <w:r w:rsidRPr="00BD5E97">
        <w:rPr>
          <w:rFonts w:ascii="仿宋_GB2312" w:eastAsia="仿宋_GB2312" w:hAnsi="微软雅黑"/>
          <w:color w:val="000000"/>
          <w:sz w:val="32"/>
          <w:szCs w:val="32"/>
        </w:rPr>
        <w:t>迁移</w:t>
      </w:r>
    </w:p>
    <w:p w:rsidR="00204C66" w:rsidRPr="00BD5E97" w:rsidRDefault="00204C66" w:rsidP="00204C66">
      <w:pPr>
        <w:widowControl/>
        <w:spacing w:after="120" w:line="360" w:lineRule="auto"/>
        <w:jc w:val="left"/>
        <w:rPr>
          <w:rFonts w:ascii="仿宋_GB2312" w:eastAsia="仿宋_GB2312" w:hAnsi="微软雅黑" w:cs="Times New Roman"/>
          <w:color w:val="000000"/>
          <w:sz w:val="32"/>
          <w:szCs w:val="32"/>
        </w:rPr>
      </w:pPr>
      <w:r w:rsidRPr="00BD5E97">
        <w:rPr>
          <w:rFonts w:ascii="仿宋_GB2312" w:eastAsia="仿宋_GB2312" w:hAnsi="微软雅黑" w:cs="Times New Roman" w:hint="eastAsia"/>
          <w:color w:val="000000"/>
          <w:sz w:val="32"/>
          <w:szCs w:val="32"/>
        </w:rPr>
        <w:t xml:space="preserve">    拟落户人员根据公安机关的告知和《细则》第三条第六款的要求办理户口迁移和落户手续。</w:t>
      </w:r>
    </w:p>
    <w:p w:rsidR="00204C66" w:rsidRDefault="00204C66" w:rsidP="00204C66">
      <w:pPr>
        <w:widowControl/>
        <w:spacing w:after="120" w:line="360" w:lineRule="auto"/>
        <w:jc w:val="left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</w:p>
    <w:p w:rsidR="00204C66" w:rsidRDefault="00204C66" w:rsidP="00204C66">
      <w:pPr>
        <w:widowControl/>
        <w:spacing w:after="120" w:line="360" w:lineRule="auto"/>
        <w:jc w:val="left"/>
        <w:rPr>
          <w:rFonts w:ascii="仿宋_GB2312" w:eastAsia="仿宋_GB2312" w:hAnsi="微软雅黑" w:cs="Times New Roman"/>
          <w:color w:val="000000"/>
          <w:sz w:val="32"/>
          <w:szCs w:val="32"/>
        </w:rPr>
      </w:pPr>
      <w:r w:rsidRPr="00392E7C">
        <w:rPr>
          <w:rFonts w:ascii="仿宋_GB2312" w:eastAsia="仿宋_GB2312" w:hAnsi="微软雅黑" w:cs="Times New Roman" w:hint="eastAsia"/>
          <w:color w:val="000000"/>
          <w:sz w:val="32"/>
          <w:szCs w:val="32"/>
        </w:rPr>
        <w:t>注：申请人登录江苏省人社厅网上办事</w:t>
      </w:r>
      <w:r w:rsidRPr="00392E7C">
        <w:rPr>
          <w:rFonts w:ascii="仿宋_GB2312" w:eastAsia="仿宋_GB2312" w:hAnsi="微软雅黑" w:cs="Times New Roman"/>
          <w:color w:val="000000"/>
          <w:sz w:val="32"/>
          <w:szCs w:val="32"/>
        </w:rPr>
        <w:t>服务</w:t>
      </w:r>
      <w:r w:rsidR="006E5091">
        <w:rPr>
          <w:rFonts w:ascii="仿宋_GB2312" w:eastAsia="仿宋_GB2312" w:hAnsi="微软雅黑" w:cs="Times New Roman" w:hint="eastAsia"/>
          <w:color w:val="000000"/>
          <w:sz w:val="32"/>
          <w:szCs w:val="32"/>
        </w:rPr>
        <w:t>大厅官网后，可在个人中心—我的办件—查看进度</w:t>
      </w:r>
      <w:r w:rsidRPr="00392E7C">
        <w:rPr>
          <w:rFonts w:ascii="仿宋_GB2312" w:eastAsia="仿宋_GB2312" w:hAnsi="微软雅黑" w:cs="Times New Roman" w:hint="eastAsia"/>
          <w:color w:val="000000"/>
          <w:sz w:val="32"/>
          <w:szCs w:val="32"/>
        </w:rPr>
        <w:t>中查看办理进度。</w:t>
      </w:r>
    </w:p>
    <w:p w:rsidR="009E3552" w:rsidRDefault="009E3552" w:rsidP="00204C66">
      <w:pPr>
        <w:widowControl/>
        <w:spacing w:after="120" w:line="360" w:lineRule="auto"/>
        <w:jc w:val="left"/>
        <w:rPr>
          <w:rFonts w:ascii="仿宋_GB2312" w:eastAsia="仿宋_GB2312" w:hAnsi="微软雅黑" w:cs="Times New Roman"/>
          <w:color w:val="000000"/>
          <w:sz w:val="32"/>
          <w:szCs w:val="32"/>
        </w:rPr>
      </w:pPr>
      <w:r>
        <w:rPr>
          <w:rFonts w:ascii="仿宋_GB2312" w:eastAsia="仿宋_GB2312" w:hAnsi="微软雅黑" w:cs="Times New Roman" w:hint="eastAsia"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76200</wp:posOffset>
            </wp:positionV>
            <wp:extent cx="5688330" cy="2343150"/>
            <wp:effectExtent l="19050" t="0" r="7620" b="0"/>
            <wp:wrapTight wrapText="bothSides">
              <wp:wrapPolygon edited="0">
                <wp:start x="-72" y="0"/>
                <wp:lineTo x="-72" y="21424"/>
                <wp:lineTo x="21629" y="21424"/>
                <wp:lineTo x="21629" y="0"/>
                <wp:lineTo x="-72" y="0"/>
              </wp:wrapPolygon>
            </wp:wrapTight>
            <wp:docPr id="11" name="图片 10" descr="C:\Users\jcy\AppData\Local\Temp\16475913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y\AppData\Local\Temp\1647591388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4BEE" w:rsidRDefault="00204C66" w:rsidP="00272AF3">
      <w:pPr>
        <w:widowControl/>
        <w:spacing w:after="120" w:line="360" w:lineRule="auto"/>
        <w:jc w:val="left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  <w:r w:rsidRPr="00031D7A">
        <w:rPr>
          <w:rFonts w:ascii="仿宋_GB2312" w:eastAsia="仿宋_GB2312" w:hAnsi="仿宋_GB2312" w:cs="仿宋_GB2312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467995</wp:posOffset>
            </wp:positionV>
            <wp:extent cx="5688330" cy="3537585"/>
            <wp:effectExtent l="19050" t="0" r="7620" b="0"/>
            <wp:wrapTight wrapText="bothSides">
              <wp:wrapPolygon edited="0">
                <wp:start x="-72" y="0"/>
                <wp:lineTo x="-72" y="21519"/>
                <wp:lineTo x="21629" y="21519"/>
                <wp:lineTo x="21629" y="0"/>
                <wp:lineTo x="-72" y="0"/>
              </wp:wrapPolygon>
            </wp:wrapTight>
            <wp:docPr id="12" name="图片 11" descr="C:\Users\jcy\AppData\Local\Temp\16475916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cy\AppData\Local\Temp\1647591629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3"/>
    </w:p>
    <w:p w:rsidR="00F34BEE" w:rsidRPr="00F34BEE" w:rsidRDefault="00F34BEE" w:rsidP="00F34BEE">
      <w:pPr>
        <w:rPr>
          <w:rFonts w:ascii="仿宋_GB2312" w:eastAsia="仿宋_GB2312" w:hAnsi="微软雅黑" w:cs="Times New Roman"/>
          <w:color w:val="000000"/>
          <w:sz w:val="32"/>
          <w:szCs w:val="32"/>
        </w:rPr>
      </w:pPr>
    </w:p>
    <w:p w:rsidR="00CD37EB" w:rsidRPr="00F34BEE" w:rsidRDefault="00F34BEE" w:rsidP="00F34BEE">
      <w:pPr>
        <w:rPr>
          <w:rFonts w:ascii="仿宋_GB2312" w:eastAsia="仿宋_GB2312" w:hAnsi="微软雅黑" w:cs="Times New Roman"/>
          <w:color w:val="000000"/>
          <w:sz w:val="32"/>
          <w:szCs w:val="32"/>
        </w:rPr>
      </w:pPr>
      <w:r w:rsidRPr="00F34BEE">
        <w:rPr>
          <w:rFonts w:ascii="仿宋_GB2312" w:eastAsia="仿宋_GB2312" w:hAnsi="微软雅黑" w:cs="Times New Roman" w:hint="eastAsia"/>
          <w:color w:val="000000"/>
          <w:sz w:val="32"/>
          <w:szCs w:val="32"/>
        </w:rPr>
        <w:t>如申报过程中有疑问，您可通过我中心官网或微信公众号“咨询互动”专区进行留言咨询，感谢您对我中心工作的支持与理解，我们将竭诚为您服务！</w:t>
      </w:r>
    </w:p>
    <w:sectPr w:rsidR="00CD37EB" w:rsidRPr="00F34BEE" w:rsidSect="00261B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941DE9"/>
    <w:multiLevelType w:val="hybridMultilevel"/>
    <w:tmpl w:val="CDD8574A"/>
    <w:lvl w:ilvl="0" w:tplc="C8144C26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62167"/>
    <w:rsid w:val="000D5696"/>
    <w:rsid w:val="001F1296"/>
    <w:rsid w:val="00204C66"/>
    <w:rsid w:val="00257D2B"/>
    <w:rsid w:val="00261BFD"/>
    <w:rsid w:val="00272AF3"/>
    <w:rsid w:val="00273BA2"/>
    <w:rsid w:val="00362167"/>
    <w:rsid w:val="004531C5"/>
    <w:rsid w:val="004734AC"/>
    <w:rsid w:val="00477DBF"/>
    <w:rsid w:val="0060555B"/>
    <w:rsid w:val="00644830"/>
    <w:rsid w:val="006E5091"/>
    <w:rsid w:val="00953F81"/>
    <w:rsid w:val="009E3552"/>
    <w:rsid w:val="00A85F21"/>
    <w:rsid w:val="00AC4335"/>
    <w:rsid w:val="00AD71CA"/>
    <w:rsid w:val="00CD37EB"/>
    <w:rsid w:val="00F34BEE"/>
    <w:rsid w:val="00FC6B28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56B7A"/>
  <w15:docId w15:val="{245357C6-1916-49EC-B701-B5FFAF077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B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167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362167"/>
    <w:rPr>
      <w:sz w:val="18"/>
      <w:szCs w:val="18"/>
    </w:rPr>
  </w:style>
  <w:style w:type="character" w:customStyle="1" w:styleId="NormalCharacter">
    <w:name w:val="NormalCharacter"/>
    <w:semiHidden/>
    <w:qFormat/>
    <w:rsid w:val="00362167"/>
  </w:style>
  <w:style w:type="paragraph" w:customStyle="1" w:styleId="HtmlNormal">
    <w:name w:val="HtmlNormal"/>
    <w:basedOn w:val="a"/>
    <w:qFormat/>
    <w:rsid w:val="00CD37EB"/>
    <w:pPr>
      <w:widowControl/>
      <w:spacing w:line="390" w:lineRule="atLeast"/>
      <w:jc w:val="left"/>
      <w:textAlignment w:val="baseline"/>
    </w:pPr>
    <w:rPr>
      <w:rFonts w:ascii="Calibri" w:eastAsia="宋体" w:hAnsi="Calibri" w:cs="Times New Roman"/>
      <w:kern w:val="0"/>
      <w:szCs w:val="21"/>
    </w:rPr>
  </w:style>
  <w:style w:type="paragraph" w:customStyle="1" w:styleId="BodyText">
    <w:name w:val="BodyText"/>
    <w:basedOn w:val="a"/>
    <w:qFormat/>
    <w:rsid w:val="00CD37EB"/>
    <w:pPr>
      <w:widowControl/>
      <w:textAlignment w:val="baseline"/>
    </w:pPr>
    <w:rPr>
      <w:rFonts w:ascii="新宋体" w:eastAsia="新宋体" w:hAnsi="新宋体" w:cs="Times New Roman"/>
      <w:sz w:val="3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rs.jshrss.jiangsu.gov.cn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218</Words>
  <Characters>1246</Characters>
  <Application>Microsoft Office Word</Application>
  <DocSecurity>0</DocSecurity>
  <Lines>10</Lines>
  <Paragraphs>2</Paragraphs>
  <ScaleCrop>false</ScaleCrop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chengc</dc:creator>
  <cp:keywords/>
  <dc:description/>
  <cp:lastModifiedBy>何琼</cp:lastModifiedBy>
  <cp:revision>12</cp:revision>
  <dcterms:created xsi:type="dcterms:W3CDTF">2022-03-28T04:38:00Z</dcterms:created>
  <dcterms:modified xsi:type="dcterms:W3CDTF">2022-10-31T07:27:00Z</dcterms:modified>
</cp:coreProperties>
</file>